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09E" w:rsidRPr="0053137C" w:rsidRDefault="008C6E5D" w:rsidP="00D9709E">
      <w:pPr>
        <w:spacing w:after="0" w:line="240" w:lineRule="auto"/>
        <w:rPr>
          <w:rFonts w:eastAsia="Times New Roman" w:cstheme="minorHAnsi"/>
          <w:b/>
          <w:color w:val="17365D"/>
          <w:spacing w:val="5"/>
          <w:kern w:val="28"/>
          <w:lang w:eastAsia="en-US"/>
        </w:rPr>
      </w:pPr>
      <w:r w:rsidRPr="0053137C">
        <w:rPr>
          <w:rFonts w:eastAsia="Times New Roman" w:cstheme="minorHAnsi"/>
          <w:b/>
          <w:color w:val="17365D"/>
          <w:spacing w:val="5"/>
          <w:kern w:val="28"/>
          <w:lang w:eastAsia="en-US"/>
        </w:rPr>
        <w:t xml:space="preserve"> </w:t>
      </w:r>
    </w:p>
    <w:p w:rsidR="00D9709E" w:rsidRPr="0053137C" w:rsidRDefault="00D9709E" w:rsidP="00D9709E">
      <w:pPr>
        <w:spacing w:after="0" w:line="240" w:lineRule="auto"/>
        <w:rPr>
          <w:rFonts w:eastAsia="Calibri" w:cstheme="minorHAnsi"/>
          <w:lang w:eastAsia="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894"/>
      </w:tblGrid>
      <w:tr w:rsidR="00D9709E" w:rsidRPr="0053137C" w:rsidTr="00954078">
        <w:tc>
          <w:tcPr>
            <w:tcW w:w="7895" w:type="dxa"/>
            <w:tcMar>
              <w:top w:w="216" w:type="dxa"/>
              <w:left w:w="115" w:type="dxa"/>
              <w:bottom w:w="216" w:type="dxa"/>
              <w:right w:w="115" w:type="dxa"/>
            </w:tcMar>
          </w:tcPr>
          <w:p w:rsidR="00D9709E" w:rsidRPr="0053137C" w:rsidRDefault="00D9709E" w:rsidP="00157489">
            <w:pPr>
              <w:spacing w:after="0" w:line="240" w:lineRule="auto"/>
              <w:rPr>
                <w:rFonts w:eastAsia="Times New Roman" w:cstheme="minorHAnsi"/>
                <w:sz w:val="52"/>
                <w:szCs w:val="52"/>
              </w:rPr>
            </w:pPr>
            <w:r w:rsidRPr="0053137C">
              <w:rPr>
                <w:rFonts w:eastAsia="Times New Roman" w:cstheme="minorHAnsi"/>
                <w:sz w:val="52"/>
                <w:szCs w:val="52"/>
                <w:lang w:eastAsia="en-US"/>
              </w:rPr>
              <w:t xml:space="preserve">Camera di commercio di </w:t>
            </w:r>
            <w:r w:rsidR="00157489" w:rsidRPr="0053137C">
              <w:rPr>
                <w:rFonts w:eastAsia="Times New Roman" w:cstheme="minorHAnsi"/>
                <w:sz w:val="52"/>
                <w:szCs w:val="52"/>
                <w:lang w:eastAsia="en-US"/>
              </w:rPr>
              <w:t>Taranto</w:t>
            </w:r>
          </w:p>
        </w:tc>
      </w:tr>
      <w:tr w:rsidR="00D9709E" w:rsidRPr="0053137C" w:rsidTr="00954078">
        <w:tc>
          <w:tcPr>
            <w:tcW w:w="7895" w:type="dxa"/>
          </w:tcPr>
          <w:p w:rsidR="00D9709E" w:rsidRPr="0053137C" w:rsidRDefault="00D9709E" w:rsidP="00D9709E">
            <w:pPr>
              <w:spacing w:after="0" w:line="240" w:lineRule="auto"/>
              <w:rPr>
                <w:rFonts w:eastAsia="Times New Roman" w:cstheme="minorHAnsi"/>
                <w:color w:val="4F81BD"/>
                <w:sz w:val="52"/>
                <w:szCs w:val="52"/>
              </w:rPr>
            </w:pPr>
            <w:r w:rsidRPr="0053137C">
              <w:rPr>
                <w:rFonts w:eastAsia="Times New Roman" w:cstheme="minorHAnsi"/>
                <w:color w:val="4F81BD"/>
                <w:sz w:val="52"/>
                <w:szCs w:val="52"/>
              </w:rPr>
              <w:t>Piano triennale di prevenzione della corruzione</w:t>
            </w:r>
          </w:p>
          <w:p w:rsidR="00D9709E" w:rsidRPr="0053137C" w:rsidRDefault="00D9709E" w:rsidP="00D9709E">
            <w:pPr>
              <w:spacing w:after="0" w:line="240" w:lineRule="auto"/>
              <w:rPr>
                <w:rFonts w:eastAsia="Times New Roman" w:cstheme="minorHAnsi"/>
                <w:color w:val="4F81BD"/>
                <w:sz w:val="52"/>
                <w:szCs w:val="52"/>
              </w:rPr>
            </w:pPr>
          </w:p>
          <w:p w:rsidR="00D9709E" w:rsidRPr="0053137C" w:rsidRDefault="00D9709E" w:rsidP="00BE3314">
            <w:pPr>
              <w:spacing w:after="0" w:line="240" w:lineRule="auto"/>
              <w:rPr>
                <w:rFonts w:eastAsia="Times New Roman" w:cstheme="minorHAnsi"/>
                <w:color w:val="4F81BD"/>
                <w:sz w:val="36"/>
                <w:szCs w:val="36"/>
              </w:rPr>
            </w:pPr>
            <w:r w:rsidRPr="0053137C">
              <w:rPr>
                <w:rFonts w:eastAsia="Times New Roman" w:cstheme="minorHAnsi"/>
                <w:b/>
                <w:color w:val="4F81BD"/>
                <w:sz w:val="36"/>
                <w:szCs w:val="36"/>
              </w:rPr>
              <w:t>Triennio</w:t>
            </w:r>
            <w:r w:rsidRPr="0053137C">
              <w:rPr>
                <w:rFonts w:eastAsia="Times New Roman" w:cstheme="minorHAnsi"/>
                <w:color w:val="4F81BD"/>
                <w:sz w:val="36"/>
                <w:szCs w:val="36"/>
              </w:rPr>
              <w:t xml:space="preserve"> </w:t>
            </w:r>
            <w:r w:rsidR="001D29B2" w:rsidRPr="0053137C">
              <w:rPr>
                <w:rFonts w:eastAsia="Times New Roman" w:cstheme="minorHAnsi"/>
                <w:color w:val="4F81BD"/>
                <w:sz w:val="36"/>
                <w:szCs w:val="36"/>
              </w:rPr>
              <w:t>201</w:t>
            </w:r>
            <w:r w:rsidR="00BE3314" w:rsidRPr="0053137C">
              <w:rPr>
                <w:rFonts w:eastAsia="Times New Roman" w:cstheme="minorHAnsi"/>
                <w:color w:val="4F81BD"/>
                <w:sz w:val="36"/>
                <w:szCs w:val="36"/>
              </w:rPr>
              <w:t>4</w:t>
            </w:r>
            <w:r w:rsidR="001D29B2" w:rsidRPr="0053137C">
              <w:rPr>
                <w:rFonts w:eastAsia="Times New Roman" w:cstheme="minorHAnsi"/>
                <w:color w:val="4F81BD"/>
                <w:sz w:val="36"/>
                <w:szCs w:val="36"/>
              </w:rPr>
              <w:t>-201</w:t>
            </w:r>
            <w:r w:rsidR="00BE3314" w:rsidRPr="0053137C">
              <w:rPr>
                <w:rFonts w:eastAsia="Times New Roman" w:cstheme="minorHAnsi"/>
                <w:color w:val="4F81BD"/>
                <w:sz w:val="36"/>
                <w:szCs w:val="36"/>
              </w:rPr>
              <w:t>6</w:t>
            </w:r>
          </w:p>
        </w:tc>
      </w:tr>
      <w:tr w:rsidR="00D9709E" w:rsidRPr="0053137C" w:rsidTr="00954078">
        <w:trPr>
          <w:trHeight w:val="772"/>
        </w:trPr>
        <w:tc>
          <w:tcPr>
            <w:tcW w:w="7895" w:type="dxa"/>
            <w:tcMar>
              <w:top w:w="216" w:type="dxa"/>
              <w:left w:w="115" w:type="dxa"/>
              <w:bottom w:w="216" w:type="dxa"/>
              <w:right w:w="115" w:type="dxa"/>
            </w:tcMar>
          </w:tcPr>
          <w:p w:rsidR="00D9709E" w:rsidRPr="0053137C" w:rsidRDefault="00D9709E" w:rsidP="00D9709E">
            <w:pPr>
              <w:spacing w:after="0" w:line="240" w:lineRule="auto"/>
              <w:rPr>
                <w:rFonts w:eastAsia="Times New Roman" w:cstheme="minorHAnsi"/>
                <w:color w:val="4F81BD"/>
                <w:sz w:val="32"/>
                <w:szCs w:val="32"/>
              </w:rPr>
            </w:pPr>
          </w:p>
          <w:p w:rsidR="00D9709E" w:rsidRPr="0053137C" w:rsidRDefault="00D9709E" w:rsidP="00D9709E">
            <w:pPr>
              <w:spacing w:after="0" w:line="240" w:lineRule="auto"/>
              <w:rPr>
                <w:rFonts w:eastAsia="Times New Roman" w:cstheme="minorHAnsi"/>
                <w:sz w:val="28"/>
                <w:szCs w:val="28"/>
              </w:rPr>
            </w:pPr>
            <w:r w:rsidRPr="0053137C">
              <w:rPr>
                <w:rFonts w:eastAsia="Times New Roman" w:cstheme="minorHAnsi"/>
                <w:sz w:val="28"/>
                <w:szCs w:val="28"/>
              </w:rPr>
              <w:t xml:space="preserve">Approvato con </w:t>
            </w:r>
            <w:r w:rsidR="00F67301">
              <w:rPr>
                <w:rFonts w:eastAsia="Times New Roman" w:cstheme="minorHAnsi"/>
                <w:sz w:val="28"/>
                <w:szCs w:val="28"/>
              </w:rPr>
              <w:t xml:space="preserve"> delibera di Giunta camerale n.9 </w:t>
            </w:r>
            <w:r w:rsidR="001D29B2" w:rsidRPr="0053137C">
              <w:rPr>
                <w:rFonts w:eastAsia="Times New Roman" w:cstheme="minorHAnsi"/>
                <w:sz w:val="28"/>
                <w:szCs w:val="28"/>
              </w:rPr>
              <w:t>del</w:t>
            </w:r>
            <w:r w:rsidR="00F67301">
              <w:rPr>
                <w:rFonts w:eastAsia="Times New Roman" w:cstheme="minorHAnsi"/>
                <w:sz w:val="28"/>
                <w:szCs w:val="28"/>
              </w:rPr>
              <w:t xml:space="preserve"> 30.01.2014</w:t>
            </w:r>
          </w:p>
          <w:p w:rsidR="00D9709E" w:rsidRPr="0053137C" w:rsidRDefault="00D9709E" w:rsidP="00D9709E">
            <w:pPr>
              <w:spacing w:after="0" w:line="240" w:lineRule="auto"/>
              <w:rPr>
                <w:rFonts w:eastAsia="Times New Roman" w:cstheme="minorHAnsi"/>
                <w:sz w:val="32"/>
                <w:szCs w:val="32"/>
              </w:rPr>
            </w:pPr>
          </w:p>
        </w:tc>
      </w:tr>
    </w:tbl>
    <w:p w:rsidR="00D9709E" w:rsidRPr="0053137C" w:rsidRDefault="00D9709E" w:rsidP="00E10EBA">
      <w:pPr>
        <w:pStyle w:val="Titolo2"/>
        <w:rPr>
          <w:rFonts w:asciiTheme="minorHAnsi" w:eastAsia="Calibri" w:hAnsiTheme="minorHAnsi" w:cstheme="minorHAnsi"/>
          <w:lang w:eastAsia="en-US"/>
        </w:rPr>
      </w:pPr>
      <w:r w:rsidRPr="0053137C">
        <w:rPr>
          <w:rFonts w:asciiTheme="minorHAnsi" w:eastAsia="Calibri" w:hAnsiTheme="minorHAnsi" w:cstheme="minorHAnsi"/>
          <w:lang w:eastAsia="en-US"/>
        </w:rPr>
        <w:br w:type="page"/>
        <w:t>INDICE E STRUTTURA DEL PIANO</w:t>
      </w:r>
    </w:p>
    <w:p w:rsidR="00DA1CDD" w:rsidRDefault="00D9709E" w:rsidP="009C72BE">
      <w:pPr>
        <w:ind w:left="426" w:hanging="426"/>
        <w:rPr>
          <w:rFonts w:eastAsia="Calibri" w:cstheme="minorHAnsi"/>
          <w:lang w:eastAsia="en-US"/>
        </w:rPr>
      </w:pPr>
      <w:r w:rsidRPr="0053137C">
        <w:rPr>
          <w:rFonts w:eastAsia="Calibri" w:cstheme="minorHAnsi"/>
          <w:lang w:eastAsia="en-US"/>
        </w:rPr>
        <w:t>PREMESSA</w:t>
      </w:r>
    </w:p>
    <w:p w:rsidR="000C7B28" w:rsidRDefault="000C7B28" w:rsidP="000C7B28">
      <w:pPr>
        <w:pStyle w:val="Paragrafoelenco"/>
        <w:numPr>
          <w:ilvl w:val="0"/>
          <w:numId w:val="46"/>
        </w:numPr>
        <w:rPr>
          <w:rFonts w:eastAsia="Calibri" w:cstheme="minorHAnsi"/>
          <w:lang w:eastAsia="en-US"/>
        </w:rPr>
      </w:pPr>
      <w:r w:rsidRPr="000C7B28">
        <w:rPr>
          <w:rFonts w:eastAsia="Calibri" w:cstheme="minorHAnsi"/>
          <w:lang w:eastAsia="en-US"/>
        </w:rPr>
        <w:t>INTRODUZIONE: ORGANIZZAZIONE E FUNZIONI DELL’AMMINISTRAZIONE</w:t>
      </w:r>
    </w:p>
    <w:p w:rsidR="000C7B28" w:rsidRDefault="000C7B28" w:rsidP="000C7B28">
      <w:pPr>
        <w:pStyle w:val="Paragrafoelenco"/>
        <w:rPr>
          <w:rFonts w:eastAsia="Calibri" w:cstheme="minorHAnsi"/>
          <w:lang w:eastAsia="en-US"/>
        </w:rPr>
      </w:pPr>
    </w:p>
    <w:p w:rsidR="002F2D27" w:rsidRDefault="002F2D27" w:rsidP="000C7B28">
      <w:pPr>
        <w:pStyle w:val="Paragrafoelenco"/>
        <w:rPr>
          <w:rFonts w:eastAsia="Calibri" w:cstheme="minorHAnsi"/>
          <w:lang w:eastAsia="en-US"/>
        </w:rPr>
      </w:pPr>
    </w:p>
    <w:p w:rsidR="000C7B28" w:rsidRDefault="0006334D" w:rsidP="000C7B28">
      <w:pPr>
        <w:pStyle w:val="Paragrafoelenco"/>
        <w:numPr>
          <w:ilvl w:val="0"/>
          <w:numId w:val="46"/>
        </w:numPr>
        <w:rPr>
          <w:rFonts w:eastAsia="Calibri" w:cstheme="minorHAnsi"/>
          <w:lang w:eastAsia="en-US"/>
        </w:rPr>
      </w:pPr>
      <w:r>
        <w:rPr>
          <w:rFonts w:eastAsia="Calibri" w:cstheme="minorHAnsi"/>
          <w:lang w:eastAsia="en-US"/>
        </w:rPr>
        <w:t>Il PROCESSO DI ELABORAZIONE E ADOZIONE DEL P.T.P.C.</w:t>
      </w:r>
      <w:r w:rsidR="00226613" w:rsidRPr="000C7B28">
        <w:rPr>
          <w:rFonts w:eastAsia="Calibri" w:cstheme="minorHAnsi"/>
          <w:lang w:eastAsia="en-US"/>
        </w:rPr>
        <w:t xml:space="preserve"> </w:t>
      </w:r>
    </w:p>
    <w:p w:rsidR="00284EBA" w:rsidRDefault="00284EBA" w:rsidP="00284EBA">
      <w:pPr>
        <w:pStyle w:val="Paragrafoelenco"/>
        <w:keepNext/>
        <w:keepLines/>
        <w:spacing w:before="200" w:after="0"/>
        <w:outlineLvl w:val="2"/>
        <w:rPr>
          <w:rFonts w:eastAsia="Times New Roman" w:cstheme="minorHAnsi"/>
          <w:bCs/>
          <w:lang w:eastAsia="en-US"/>
        </w:rPr>
      </w:pPr>
    </w:p>
    <w:p w:rsidR="00284EBA" w:rsidRPr="00ED2E2A" w:rsidRDefault="00284EBA" w:rsidP="00284EBA">
      <w:pPr>
        <w:pStyle w:val="Paragrafoelenco"/>
        <w:keepNext/>
        <w:keepLines/>
        <w:spacing w:before="200" w:after="0"/>
        <w:outlineLvl w:val="2"/>
        <w:rPr>
          <w:rFonts w:eastAsia="Times New Roman" w:cstheme="minorHAnsi"/>
          <w:bCs/>
          <w:lang w:eastAsia="en-US"/>
        </w:rPr>
      </w:pPr>
      <w:r>
        <w:rPr>
          <w:rFonts w:eastAsia="Times New Roman" w:cstheme="minorHAnsi"/>
          <w:bCs/>
          <w:lang w:eastAsia="en-US"/>
        </w:rPr>
        <w:t>2</w:t>
      </w:r>
      <w:r w:rsidRPr="00ED2E2A">
        <w:rPr>
          <w:rFonts w:eastAsia="Times New Roman" w:cstheme="minorHAnsi"/>
          <w:bCs/>
          <w:lang w:eastAsia="en-US"/>
        </w:rPr>
        <w:t>.1 Soggetti di prevenzione del rischio</w:t>
      </w:r>
    </w:p>
    <w:p w:rsidR="00B357E6" w:rsidRPr="00E65A52" w:rsidRDefault="00B357E6" w:rsidP="00E65A52">
      <w:pPr>
        <w:keepNext/>
        <w:spacing w:before="240" w:after="60"/>
        <w:ind w:left="708"/>
        <w:outlineLvl w:val="3"/>
        <w:rPr>
          <w:rFonts w:eastAsia="Times New Roman" w:cstheme="minorHAnsi"/>
        </w:rPr>
      </w:pPr>
      <w:r w:rsidRPr="00E65A52">
        <w:rPr>
          <w:rFonts w:eastAsia="Times New Roman" w:cstheme="minorHAnsi"/>
        </w:rPr>
        <w:t>2.</w:t>
      </w:r>
      <w:r w:rsidR="00284EBA">
        <w:rPr>
          <w:rFonts w:eastAsia="Times New Roman" w:cstheme="minorHAnsi"/>
        </w:rPr>
        <w:t>2</w:t>
      </w:r>
      <w:r w:rsidRPr="00E65A52">
        <w:rPr>
          <w:rFonts w:eastAsia="Times New Roman" w:cstheme="minorHAnsi"/>
        </w:rPr>
        <w:t xml:space="preserve"> Rapporto sull’annualità 2013, obiettivi strategici e collegamenti col Piano della performance 2014-2016</w:t>
      </w:r>
    </w:p>
    <w:p w:rsidR="008F4623" w:rsidRDefault="00B357E6" w:rsidP="00E65A52">
      <w:pPr>
        <w:keepNext/>
        <w:spacing w:before="240" w:after="60"/>
        <w:ind w:firstLine="708"/>
        <w:outlineLvl w:val="3"/>
        <w:rPr>
          <w:rFonts w:eastAsia="Times New Roman" w:cstheme="minorHAnsi"/>
        </w:rPr>
      </w:pPr>
      <w:r w:rsidRPr="00B357E6">
        <w:rPr>
          <w:rFonts w:eastAsia="Times New Roman" w:cstheme="minorHAnsi"/>
        </w:rPr>
        <w:t>2.</w:t>
      </w:r>
      <w:r w:rsidR="00284EBA">
        <w:rPr>
          <w:rFonts w:eastAsia="Times New Roman" w:cstheme="minorHAnsi"/>
        </w:rPr>
        <w:t>3</w:t>
      </w:r>
      <w:r w:rsidRPr="00B357E6">
        <w:rPr>
          <w:rFonts w:eastAsia="Times New Roman" w:cstheme="minorHAnsi"/>
        </w:rPr>
        <w:t xml:space="preserve"> Uffici coinvolti per l’individuazione dei contenuti del Piano</w:t>
      </w:r>
    </w:p>
    <w:p w:rsidR="000C7B28" w:rsidRDefault="00B357E6" w:rsidP="004C6D8E">
      <w:pPr>
        <w:keepNext/>
        <w:spacing w:before="240" w:after="60" w:line="720" w:lineRule="auto"/>
        <w:ind w:firstLine="708"/>
        <w:jc w:val="both"/>
        <w:outlineLvl w:val="3"/>
        <w:rPr>
          <w:rFonts w:eastAsia="Calibri" w:cstheme="minorHAnsi"/>
          <w:lang w:eastAsia="en-US"/>
        </w:rPr>
      </w:pPr>
      <w:r w:rsidRPr="008F4623">
        <w:rPr>
          <w:rFonts w:eastAsia="Calibri" w:cstheme="minorHAnsi"/>
          <w:lang w:eastAsia="en-US"/>
        </w:rPr>
        <w:t>2.</w:t>
      </w:r>
      <w:r w:rsidR="00284EBA">
        <w:rPr>
          <w:rFonts w:eastAsia="Calibri" w:cstheme="minorHAnsi"/>
          <w:lang w:eastAsia="en-US"/>
        </w:rPr>
        <w:t>4</w:t>
      </w:r>
      <w:r w:rsidRPr="008F4623">
        <w:rPr>
          <w:rFonts w:eastAsia="Calibri" w:cstheme="minorHAnsi"/>
          <w:lang w:eastAsia="en-US"/>
        </w:rPr>
        <w:t xml:space="preserve"> Modalità di adozione del Piano</w:t>
      </w:r>
      <w:r w:rsidR="000C7B28" w:rsidRPr="000C7B28">
        <w:rPr>
          <w:rFonts w:eastAsia="Calibri" w:cstheme="minorHAnsi"/>
          <w:lang w:eastAsia="en-US"/>
        </w:rPr>
        <w:tab/>
      </w:r>
    </w:p>
    <w:p w:rsidR="008F4623" w:rsidRDefault="00E01D56" w:rsidP="000C7B28">
      <w:pPr>
        <w:pStyle w:val="Paragrafoelenco"/>
        <w:numPr>
          <w:ilvl w:val="0"/>
          <w:numId w:val="46"/>
        </w:numPr>
        <w:rPr>
          <w:rFonts w:eastAsia="Calibri" w:cstheme="minorHAnsi"/>
          <w:lang w:eastAsia="en-US"/>
        </w:rPr>
      </w:pPr>
      <w:r>
        <w:rPr>
          <w:rFonts w:eastAsia="Calibri" w:cstheme="minorHAnsi"/>
          <w:lang w:eastAsia="en-US"/>
        </w:rPr>
        <w:t>AREE DI RISCHIO</w:t>
      </w:r>
    </w:p>
    <w:p w:rsidR="00E13712" w:rsidRPr="0092408E" w:rsidRDefault="00E13712" w:rsidP="0092408E">
      <w:pPr>
        <w:pStyle w:val="Paragrafoelenco"/>
        <w:keepNext/>
        <w:keepLines/>
        <w:numPr>
          <w:ilvl w:val="1"/>
          <w:numId w:val="46"/>
        </w:numPr>
        <w:spacing w:before="200" w:after="0"/>
        <w:jc w:val="both"/>
        <w:outlineLvl w:val="2"/>
        <w:rPr>
          <w:rFonts w:eastAsia="Times New Roman" w:cstheme="minorHAnsi"/>
          <w:bCs/>
          <w:lang w:eastAsia="en-US"/>
        </w:rPr>
      </w:pPr>
      <w:r w:rsidRPr="0092408E">
        <w:rPr>
          <w:rFonts w:eastAsia="Times New Roman" w:cstheme="minorHAnsi"/>
          <w:bCs/>
          <w:lang w:eastAsia="en-US"/>
        </w:rPr>
        <w:t>L’articolazione dei processi della Camera di commercio di Taranto</w:t>
      </w:r>
    </w:p>
    <w:p w:rsidR="0092408E" w:rsidRPr="00B74099" w:rsidRDefault="0092408E" w:rsidP="00B74099">
      <w:pPr>
        <w:keepNext/>
        <w:keepLines/>
        <w:spacing w:before="200" w:after="0"/>
        <w:ind w:left="720"/>
        <w:jc w:val="both"/>
        <w:outlineLvl w:val="2"/>
        <w:rPr>
          <w:rFonts w:eastAsia="Times New Roman" w:cstheme="minorHAnsi"/>
          <w:bCs/>
          <w:lang w:eastAsia="en-US"/>
        </w:rPr>
      </w:pPr>
      <w:r w:rsidRPr="00B74099">
        <w:rPr>
          <w:rFonts w:eastAsia="Times New Roman" w:cstheme="minorHAnsi"/>
          <w:bCs/>
          <w:lang w:eastAsia="en-US"/>
        </w:rPr>
        <w:t>3.2 Registro del Rischio</w:t>
      </w:r>
    </w:p>
    <w:p w:rsidR="008F4623" w:rsidRDefault="008F4623" w:rsidP="008F4623">
      <w:pPr>
        <w:pStyle w:val="Paragrafoelenco"/>
        <w:rPr>
          <w:rFonts w:eastAsia="Calibri" w:cstheme="minorHAnsi"/>
          <w:lang w:eastAsia="en-US"/>
        </w:rPr>
      </w:pPr>
    </w:p>
    <w:p w:rsidR="008F4623" w:rsidRDefault="008F4623" w:rsidP="008F4623">
      <w:pPr>
        <w:pStyle w:val="Paragrafoelenco"/>
        <w:rPr>
          <w:rFonts w:eastAsia="Calibri" w:cstheme="minorHAnsi"/>
          <w:lang w:eastAsia="en-US"/>
        </w:rPr>
      </w:pPr>
    </w:p>
    <w:p w:rsidR="000C7B28" w:rsidRDefault="00C42871" w:rsidP="000C7B28">
      <w:pPr>
        <w:pStyle w:val="Paragrafoelenco"/>
        <w:numPr>
          <w:ilvl w:val="0"/>
          <w:numId w:val="46"/>
        </w:numPr>
        <w:rPr>
          <w:rFonts w:eastAsia="Calibri" w:cstheme="minorHAnsi"/>
          <w:lang w:eastAsia="en-US"/>
        </w:rPr>
      </w:pPr>
      <w:r>
        <w:rPr>
          <w:rFonts w:eastAsia="Calibri" w:cstheme="minorHAnsi"/>
          <w:lang w:eastAsia="en-US"/>
        </w:rPr>
        <w:t>TEMPI E MODALITA’ DI CONTROLLO DELL’EFFICACIA DEL PIANO</w:t>
      </w:r>
    </w:p>
    <w:p w:rsidR="008A2D63" w:rsidRPr="008A2D63" w:rsidRDefault="008A2D63" w:rsidP="008A2D63">
      <w:pPr>
        <w:keepNext/>
        <w:spacing w:before="240" w:after="60"/>
        <w:ind w:firstLine="708"/>
        <w:outlineLvl w:val="3"/>
        <w:rPr>
          <w:rFonts w:eastAsia="Times New Roman" w:cstheme="minorHAnsi"/>
        </w:rPr>
      </w:pPr>
      <w:r w:rsidRPr="008A2D63">
        <w:rPr>
          <w:rFonts w:eastAsia="Times New Roman" w:cstheme="minorHAnsi"/>
        </w:rPr>
        <w:t>4.1 Strategia di ascolto degli stakeholder</w:t>
      </w:r>
    </w:p>
    <w:p w:rsidR="008A2D63" w:rsidRPr="008A2D63" w:rsidRDefault="008A2D63" w:rsidP="008A2D63">
      <w:pPr>
        <w:keepNext/>
        <w:spacing w:before="240" w:after="60"/>
        <w:ind w:firstLine="708"/>
        <w:outlineLvl w:val="3"/>
        <w:rPr>
          <w:rFonts w:eastAsia="Times New Roman" w:cstheme="minorHAnsi"/>
        </w:rPr>
      </w:pPr>
      <w:r w:rsidRPr="008A2D63">
        <w:rPr>
          <w:rFonts w:eastAsia="Times New Roman" w:cstheme="minorHAnsi"/>
        </w:rPr>
        <w:t>4.2 Gestione dei reclami</w:t>
      </w:r>
    </w:p>
    <w:p w:rsidR="000C7B28" w:rsidRDefault="000C7B28" w:rsidP="000C7B28">
      <w:pPr>
        <w:pStyle w:val="Paragrafoelenco"/>
        <w:rPr>
          <w:rFonts w:eastAsia="Calibri" w:cstheme="minorHAnsi"/>
          <w:lang w:eastAsia="en-US"/>
        </w:rPr>
      </w:pPr>
    </w:p>
    <w:p w:rsidR="001B0F4D" w:rsidRDefault="001B0F4D" w:rsidP="001B0F4D">
      <w:pPr>
        <w:pStyle w:val="Paragrafoelenco"/>
        <w:numPr>
          <w:ilvl w:val="0"/>
          <w:numId w:val="46"/>
        </w:numPr>
        <w:rPr>
          <w:rFonts w:eastAsia="Calibri" w:cstheme="minorHAnsi"/>
          <w:lang w:eastAsia="en-US"/>
        </w:rPr>
      </w:pPr>
      <w:r w:rsidRPr="001B0F4D">
        <w:rPr>
          <w:rFonts w:eastAsia="Calibri" w:cstheme="minorHAnsi"/>
          <w:lang w:eastAsia="en-US"/>
        </w:rPr>
        <w:t>IL PROGRAMMA TRIENNALE DELLA TRASPARENZA E DELL’INTEGRITÀ</w:t>
      </w:r>
    </w:p>
    <w:p w:rsidR="00F76D86" w:rsidRPr="00F76D86" w:rsidRDefault="000B032B" w:rsidP="00F76D86">
      <w:pPr>
        <w:pStyle w:val="Paragrafoelenco"/>
        <w:numPr>
          <w:ilvl w:val="0"/>
          <w:numId w:val="46"/>
        </w:numPr>
        <w:rPr>
          <w:rFonts w:eastAsia="Calibri" w:cstheme="minorHAnsi"/>
          <w:lang w:eastAsia="en-US"/>
        </w:rPr>
      </w:pPr>
      <w:r w:rsidRPr="000B032B">
        <w:rPr>
          <w:rFonts w:eastAsia="Calibri" w:cstheme="minorHAnsi"/>
          <w:lang w:eastAsia="en-US"/>
        </w:rPr>
        <w:t>LA FORMAZIONE IN TEMA DI ANTICORRUZIONE</w:t>
      </w:r>
    </w:p>
    <w:p w:rsidR="001B0F4D" w:rsidRPr="00F76D86" w:rsidRDefault="00F76D86" w:rsidP="000C7B28">
      <w:pPr>
        <w:pStyle w:val="Paragrafoelenco"/>
        <w:numPr>
          <w:ilvl w:val="0"/>
          <w:numId w:val="46"/>
        </w:numPr>
        <w:rPr>
          <w:rFonts w:eastAsia="Calibri" w:cstheme="minorHAnsi"/>
          <w:lang w:eastAsia="en-US"/>
        </w:rPr>
      </w:pPr>
      <w:r w:rsidRPr="00F76D86">
        <w:rPr>
          <w:rFonts w:ascii="Calibri" w:eastAsia="Times New Roman" w:hAnsi="Calibri" w:cs="Calibri"/>
          <w:bCs/>
          <w:lang w:eastAsia="en-US"/>
        </w:rPr>
        <w:t>CODICE DI COMPORTAMENTO E DIFFUSIONE DI BUONE PRATICHE</w:t>
      </w:r>
    </w:p>
    <w:p w:rsidR="00F0125F" w:rsidRPr="00B83BFC" w:rsidRDefault="0024114F" w:rsidP="000C7B28">
      <w:pPr>
        <w:pStyle w:val="Paragrafoelenco"/>
        <w:numPr>
          <w:ilvl w:val="0"/>
          <w:numId w:val="46"/>
        </w:numPr>
        <w:rPr>
          <w:rFonts w:eastAsia="Calibri" w:cstheme="minorHAnsi"/>
          <w:lang w:eastAsia="en-US"/>
        </w:rPr>
      </w:pPr>
      <w:r w:rsidRPr="00B83BFC">
        <w:rPr>
          <w:rFonts w:eastAsia="Times New Roman" w:cstheme="minorHAnsi"/>
          <w:bCs/>
          <w:lang w:eastAsia="en-US"/>
        </w:rPr>
        <w:t>ALTRE INIZIATIVE</w:t>
      </w:r>
    </w:p>
    <w:p w:rsidR="0024114F" w:rsidRPr="0024114F" w:rsidRDefault="0024114F" w:rsidP="0024114F">
      <w:pPr>
        <w:pStyle w:val="Paragrafoelenco"/>
        <w:rPr>
          <w:rFonts w:eastAsia="Calibri" w:cstheme="minorHAnsi"/>
          <w:lang w:eastAsia="en-US"/>
        </w:rPr>
      </w:pPr>
      <w:r w:rsidRPr="0024114F">
        <w:rPr>
          <w:rFonts w:eastAsia="Calibri" w:cstheme="minorHAnsi"/>
          <w:lang w:eastAsia="en-US"/>
        </w:rPr>
        <w:t>8.1 Obbligo di astensione in caso di conflitto di interessi da parte dei dipendenti.</w:t>
      </w:r>
    </w:p>
    <w:p w:rsidR="0024114F" w:rsidRDefault="0024114F" w:rsidP="0024114F">
      <w:pPr>
        <w:pStyle w:val="Paragrafoelenco"/>
        <w:rPr>
          <w:rFonts w:eastAsia="Calibri" w:cstheme="minorHAnsi"/>
          <w:lang w:eastAsia="en-US"/>
        </w:rPr>
      </w:pPr>
      <w:r w:rsidRPr="0024114F">
        <w:rPr>
          <w:rFonts w:eastAsia="Calibri" w:cstheme="minorHAnsi"/>
          <w:lang w:eastAsia="en-US"/>
        </w:rPr>
        <w:t>8.2 Rotazione degli incarichi</w:t>
      </w:r>
    </w:p>
    <w:p w:rsidR="00D9709E" w:rsidRDefault="00D9709E" w:rsidP="000C7B28">
      <w:pPr>
        <w:pStyle w:val="Paragrafoelenco"/>
        <w:numPr>
          <w:ilvl w:val="0"/>
          <w:numId w:val="46"/>
        </w:numPr>
        <w:rPr>
          <w:rFonts w:eastAsia="Calibri" w:cstheme="minorHAnsi"/>
          <w:lang w:eastAsia="en-US"/>
        </w:rPr>
      </w:pPr>
      <w:r w:rsidRPr="000C7B28">
        <w:rPr>
          <w:rFonts w:eastAsia="Calibri" w:cstheme="minorHAnsi"/>
          <w:lang w:eastAsia="en-US"/>
        </w:rPr>
        <w:t>SISTEMA DI MONITORAGGIO INTERNO SULL’ATTUAZIONE DEL PIANO</w:t>
      </w:r>
      <w:r w:rsidRPr="000C7B28">
        <w:rPr>
          <w:rFonts w:eastAsia="Calibri" w:cstheme="minorHAnsi"/>
          <w:lang w:eastAsia="en-US"/>
        </w:rPr>
        <w:tab/>
      </w:r>
    </w:p>
    <w:p w:rsidR="008A2D63" w:rsidRDefault="008A2D63" w:rsidP="00503659">
      <w:pPr>
        <w:pStyle w:val="Paragrafoelenco"/>
        <w:rPr>
          <w:rFonts w:eastAsia="Calibri" w:cstheme="minorHAnsi"/>
          <w:lang w:eastAsia="en-US"/>
        </w:rPr>
      </w:pPr>
    </w:p>
    <w:p w:rsidR="00503659" w:rsidRPr="00503659" w:rsidRDefault="00B83BFC" w:rsidP="00503659">
      <w:pPr>
        <w:pStyle w:val="Paragrafoelenco"/>
        <w:rPr>
          <w:rFonts w:eastAsia="Calibri" w:cstheme="minorHAnsi"/>
          <w:lang w:eastAsia="en-US"/>
        </w:rPr>
      </w:pPr>
      <w:r>
        <w:rPr>
          <w:rFonts w:eastAsia="Calibri" w:cstheme="minorHAnsi"/>
          <w:lang w:eastAsia="en-US"/>
        </w:rPr>
        <w:t>9</w:t>
      </w:r>
      <w:r w:rsidR="00503659" w:rsidRPr="00503659">
        <w:rPr>
          <w:rFonts w:eastAsia="Calibri" w:cstheme="minorHAnsi"/>
          <w:lang w:eastAsia="en-US"/>
        </w:rPr>
        <w:t>.1 Descrizione del monitoraggio effettuato da soggetti interni all’amministrazione</w:t>
      </w:r>
    </w:p>
    <w:p w:rsidR="008A2D63" w:rsidRDefault="008A2D63" w:rsidP="00503659">
      <w:pPr>
        <w:pStyle w:val="Paragrafoelenco"/>
        <w:rPr>
          <w:rFonts w:eastAsia="Calibri" w:cstheme="minorHAnsi"/>
          <w:lang w:eastAsia="en-US"/>
        </w:rPr>
      </w:pPr>
    </w:p>
    <w:p w:rsidR="00503659" w:rsidRPr="00503659" w:rsidRDefault="00B83BFC" w:rsidP="00503659">
      <w:pPr>
        <w:pStyle w:val="Paragrafoelenco"/>
        <w:rPr>
          <w:rFonts w:eastAsia="Calibri" w:cstheme="minorHAnsi"/>
          <w:lang w:eastAsia="en-US"/>
        </w:rPr>
      </w:pPr>
      <w:r>
        <w:rPr>
          <w:rFonts w:eastAsia="Calibri" w:cstheme="minorHAnsi"/>
          <w:lang w:eastAsia="en-US"/>
        </w:rPr>
        <w:t>9</w:t>
      </w:r>
      <w:r w:rsidR="00503659" w:rsidRPr="00503659">
        <w:rPr>
          <w:rFonts w:eastAsia="Calibri" w:cstheme="minorHAnsi"/>
          <w:lang w:eastAsia="en-US"/>
        </w:rPr>
        <w:t>.2 Descrizione dell’audit dell’OIV</w:t>
      </w:r>
    </w:p>
    <w:p w:rsidR="00503659" w:rsidRPr="000C7B28" w:rsidRDefault="00503659" w:rsidP="00503659">
      <w:pPr>
        <w:pStyle w:val="Paragrafoelenco"/>
        <w:rPr>
          <w:rFonts w:eastAsia="Calibri" w:cstheme="minorHAnsi"/>
          <w:lang w:eastAsia="en-US"/>
        </w:rPr>
      </w:pPr>
    </w:p>
    <w:p w:rsidR="00F50164" w:rsidRDefault="00F50164" w:rsidP="00482013">
      <w:pPr>
        <w:rPr>
          <w:rFonts w:eastAsia="Times New Roman" w:cstheme="minorHAnsi"/>
          <w:b/>
          <w:bCs/>
          <w:color w:val="4F81BD"/>
          <w:lang w:eastAsia="en-US"/>
        </w:rPr>
      </w:pPr>
      <w:bookmarkStart w:id="0" w:name="_Toc350957599"/>
    </w:p>
    <w:p w:rsidR="001014D9" w:rsidRDefault="001014D9">
      <w:pPr>
        <w:rPr>
          <w:rFonts w:eastAsia="Times New Roman" w:cstheme="minorHAnsi"/>
          <w:b/>
          <w:bCs/>
          <w:color w:val="4F81BD"/>
          <w:lang w:eastAsia="en-US"/>
        </w:rPr>
      </w:pPr>
      <w:r>
        <w:rPr>
          <w:rFonts w:eastAsia="Times New Roman" w:cstheme="minorHAnsi"/>
          <w:b/>
          <w:bCs/>
          <w:color w:val="4F81BD"/>
          <w:lang w:eastAsia="en-US"/>
        </w:rPr>
        <w:br w:type="page"/>
      </w:r>
    </w:p>
    <w:p w:rsidR="00D9709E" w:rsidRPr="00482013" w:rsidRDefault="00D9709E" w:rsidP="00482013">
      <w:pPr>
        <w:rPr>
          <w:rFonts w:eastAsia="Times New Roman" w:cstheme="minorHAnsi"/>
          <w:b/>
          <w:bCs/>
          <w:color w:val="4F81BD"/>
          <w:lang w:eastAsia="en-US"/>
        </w:rPr>
      </w:pPr>
      <w:r w:rsidRPr="00482013">
        <w:rPr>
          <w:rFonts w:eastAsia="Times New Roman" w:cstheme="minorHAnsi"/>
          <w:b/>
          <w:bCs/>
          <w:color w:val="4F81BD"/>
          <w:lang w:eastAsia="en-US"/>
        </w:rPr>
        <w:t>PREMESSA</w:t>
      </w:r>
      <w:bookmarkEnd w:id="0"/>
    </w:p>
    <w:p w:rsidR="00116759" w:rsidRPr="0053137C" w:rsidRDefault="00116759" w:rsidP="00116759">
      <w:pPr>
        <w:spacing w:after="0" w:line="240" w:lineRule="auto"/>
        <w:jc w:val="both"/>
        <w:rPr>
          <w:rFonts w:eastAsia="Calibri" w:cstheme="minorHAnsi"/>
          <w:lang w:eastAsia="en-US"/>
        </w:rPr>
      </w:pPr>
      <w:r w:rsidRPr="0053137C">
        <w:rPr>
          <w:rFonts w:eastAsia="Calibri" w:cstheme="minorHAnsi"/>
          <w:lang w:eastAsia="en-US"/>
        </w:rPr>
        <w:t xml:space="preserve">Il Piano Triennale di prevenzione della corruzione è il documento previsto dall’articolo 1 della Legge 6 novembre 2012 n. 190 attraverso </w:t>
      </w:r>
      <w:r w:rsidR="00280AC8" w:rsidRPr="0053137C">
        <w:rPr>
          <w:rFonts w:eastAsia="Calibri" w:cstheme="minorHAnsi"/>
          <w:lang w:eastAsia="en-US"/>
        </w:rPr>
        <w:t>il</w:t>
      </w:r>
      <w:r w:rsidRPr="0053137C">
        <w:rPr>
          <w:rFonts w:eastAsia="Calibri" w:cstheme="minorHAnsi"/>
          <w:lang w:eastAsia="en-US"/>
        </w:rPr>
        <w:t xml:space="preserve"> quale le </w:t>
      </w:r>
      <w:r w:rsidR="00593192" w:rsidRPr="0053137C">
        <w:rPr>
          <w:rFonts w:eastAsia="Calibri" w:cstheme="minorHAnsi"/>
          <w:lang w:eastAsia="en-US"/>
        </w:rPr>
        <w:t xml:space="preserve">Pubbliche </w:t>
      </w:r>
      <w:r w:rsidRPr="0053137C">
        <w:rPr>
          <w:rFonts w:eastAsia="Calibri" w:cstheme="minorHAnsi"/>
          <w:lang w:eastAsia="en-US"/>
        </w:rPr>
        <w:t>Amministrazioni definiscono e comunicano alla CiVIT ed al Dipartimento della Funzione Pubblica “</w:t>
      </w:r>
      <w:r w:rsidR="00C851D9" w:rsidRPr="0053137C">
        <w:rPr>
          <w:rFonts w:eastAsia="Calibri" w:cstheme="minorHAnsi"/>
          <w:i/>
          <w:lang w:eastAsia="en-US"/>
        </w:rPr>
        <w:t>una</w:t>
      </w:r>
      <w:r w:rsidRPr="0053137C">
        <w:rPr>
          <w:rFonts w:eastAsia="Calibri" w:cstheme="minorHAnsi"/>
          <w:i/>
          <w:lang w:eastAsia="en-US"/>
        </w:rPr>
        <w:t xml:space="preserve"> valutazione del diverso livello di esposizione degli uffici al rischio di corruzione e indicano gli interventi organizzativi volti a prevenire il medesimo rischio</w:t>
      </w:r>
      <w:r w:rsidRPr="0053137C">
        <w:rPr>
          <w:rFonts w:eastAsia="Calibri" w:cstheme="minorHAnsi"/>
          <w:lang w:eastAsia="en-US"/>
        </w:rPr>
        <w:t>” (art. 1 comma 5).</w:t>
      </w:r>
    </w:p>
    <w:p w:rsidR="00A65DB7" w:rsidRPr="0053137C" w:rsidRDefault="00A65DB7" w:rsidP="00593192">
      <w:pPr>
        <w:spacing w:after="0" w:line="240" w:lineRule="auto"/>
        <w:jc w:val="both"/>
        <w:rPr>
          <w:rFonts w:eastAsia="Calibri" w:cstheme="minorHAnsi"/>
          <w:lang w:eastAsia="en-US"/>
        </w:rPr>
      </w:pPr>
    </w:p>
    <w:p w:rsidR="00593192" w:rsidRPr="0053137C" w:rsidRDefault="00593192" w:rsidP="00593192">
      <w:pPr>
        <w:spacing w:after="0" w:line="240" w:lineRule="auto"/>
        <w:jc w:val="both"/>
        <w:rPr>
          <w:rFonts w:eastAsia="Calibri" w:cstheme="minorHAnsi"/>
          <w:lang w:eastAsia="en-US"/>
        </w:rPr>
      </w:pPr>
      <w:r w:rsidRPr="0053137C">
        <w:rPr>
          <w:rFonts w:eastAsia="Calibri" w:cstheme="minorHAnsi"/>
          <w:lang w:eastAsia="en-US"/>
        </w:rPr>
        <w:t>Esso risponde alle seguenti esigenze:</w:t>
      </w:r>
    </w:p>
    <w:p w:rsidR="00593192" w:rsidRPr="0053137C" w:rsidRDefault="00593192" w:rsidP="00593192">
      <w:pPr>
        <w:pStyle w:val="Paragrafoelenco"/>
        <w:numPr>
          <w:ilvl w:val="0"/>
          <w:numId w:val="13"/>
        </w:numPr>
        <w:spacing w:after="0" w:line="240" w:lineRule="auto"/>
        <w:jc w:val="both"/>
        <w:rPr>
          <w:rFonts w:eastAsia="Calibri" w:cstheme="minorHAnsi"/>
          <w:lang w:eastAsia="en-US"/>
        </w:rPr>
      </w:pPr>
      <w:r w:rsidRPr="0053137C">
        <w:rPr>
          <w:rFonts w:eastAsia="Calibri" w:cstheme="minorHAnsi"/>
          <w:lang w:eastAsia="en-US"/>
        </w:rPr>
        <w:t>individuare le attività, tra le quali quelle di cui al comma 16, nell'ambito delle quali e' piu' elevato il rischio di corruzione, anche raccogliendo le proposte dei dirigenti, elaborate nell'esercizio delle competenze previste dall'articolo 16, comma 1, lettera a-bis), del decreto legislativo 30 marzo 2001, n.165;</w:t>
      </w:r>
    </w:p>
    <w:p w:rsidR="00773436" w:rsidRPr="0053137C" w:rsidRDefault="00593192" w:rsidP="00593192">
      <w:pPr>
        <w:pStyle w:val="Paragrafoelenco"/>
        <w:numPr>
          <w:ilvl w:val="0"/>
          <w:numId w:val="13"/>
        </w:numPr>
        <w:spacing w:after="0" w:line="240" w:lineRule="auto"/>
        <w:jc w:val="both"/>
        <w:rPr>
          <w:rFonts w:eastAsia="Calibri" w:cstheme="minorHAnsi"/>
          <w:lang w:eastAsia="en-US"/>
        </w:rPr>
      </w:pPr>
      <w:r w:rsidRPr="0053137C">
        <w:rPr>
          <w:rFonts w:eastAsia="Calibri" w:cstheme="minorHAnsi"/>
          <w:lang w:eastAsia="en-US"/>
        </w:rPr>
        <w:t xml:space="preserve">prevedere, per le attività individuate ai sensi della lettera a), meccanismi di formazione, attuazione e controllo delle decisioni idonei a prevenire il rischio di corruzione; </w:t>
      </w:r>
    </w:p>
    <w:p w:rsidR="00593192" w:rsidRPr="0053137C" w:rsidRDefault="00593192" w:rsidP="00593192">
      <w:pPr>
        <w:pStyle w:val="Paragrafoelenco"/>
        <w:numPr>
          <w:ilvl w:val="0"/>
          <w:numId w:val="13"/>
        </w:numPr>
        <w:spacing w:after="0" w:line="240" w:lineRule="auto"/>
        <w:jc w:val="both"/>
        <w:rPr>
          <w:rFonts w:eastAsia="Calibri" w:cstheme="minorHAnsi"/>
          <w:lang w:eastAsia="en-US"/>
        </w:rPr>
      </w:pPr>
      <w:r w:rsidRPr="0053137C">
        <w:rPr>
          <w:rFonts w:eastAsia="Calibri" w:cstheme="minorHAnsi"/>
          <w:lang w:eastAsia="en-US"/>
        </w:rPr>
        <w:t>prevedere, con particolare riguardo alle attività individuate ai sensi della lettera a), obblighi di informazione nei confronti del responsabile, individuato ai sensi del comma 7, chiamato a vigilare sul funzionamento e sull'osservanza del piano;</w:t>
      </w:r>
    </w:p>
    <w:p w:rsidR="00593192" w:rsidRPr="0053137C" w:rsidRDefault="00593192" w:rsidP="00593192">
      <w:pPr>
        <w:pStyle w:val="Paragrafoelenco"/>
        <w:numPr>
          <w:ilvl w:val="0"/>
          <w:numId w:val="13"/>
        </w:numPr>
        <w:spacing w:after="0" w:line="240" w:lineRule="auto"/>
        <w:jc w:val="both"/>
        <w:rPr>
          <w:rFonts w:eastAsia="Calibri" w:cstheme="minorHAnsi"/>
          <w:lang w:eastAsia="en-US"/>
        </w:rPr>
      </w:pPr>
      <w:r w:rsidRPr="0053137C">
        <w:rPr>
          <w:rFonts w:eastAsia="Calibri" w:cstheme="minorHAnsi"/>
          <w:lang w:eastAsia="en-US"/>
        </w:rPr>
        <w:t>monitorare il rispetto dei termi</w:t>
      </w:r>
      <w:r w:rsidR="00FB5B61" w:rsidRPr="0053137C">
        <w:rPr>
          <w:rFonts w:eastAsia="Calibri" w:cstheme="minorHAnsi"/>
          <w:lang w:eastAsia="en-US"/>
        </w:rPr>
        <w:t xml:space="preserve">ni, previsti dalla legge o dai </w:t>
      </w:r>
      <w:r w:rsidRPr="0053137C">
        <w:rPr>
          <w:rFonts w:eastAsia="Calibri" w:cstheme="minorHAnsi"/>
          <w:lang w:eastAsia="en-US"/>
        </w:rPr>
        <w:t>regolamenti, per la conclusione dei procedimenti;</w:t>
      </w:r>
    </w:p>
    <w:p w:rsidR="00593192" w:rsidRPr="0053137C" w:rsidRDefault="00593192" w:rsidP="00593192">
      <w:pPr>
        <w:pStyle w:val="Paragrafoelenco"/>
        <w:numPr>
          <w:ilvl w:val="0"/>
          <w:numId w:val="13"/>
        </w:numPr>
        <w:spacing w:after="0" w:line="240" w:lineRule="auto"/>
        <w:jc w:val="both"/>
        <w:rPr>
          <w:rFonts w:eastAsia="Calibri" w:cstheme="minorHAnsi"/>
          <w:lang w:eastAsia="en-US"/>
        </w:rPr>
      </w:pPr>
      <w:r w:rsidRPr="0053137C">
        <w:rPr>
          <w:rFonts w:eastAsia="Calibri" w:cstheme="minorHAnsi"/>
          <w:lang w:eastAsia="en-US"/>
        </w:rPr>
        <w:t>monitorare 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B45180" w:rsidRPr="0053137C" w:rsidRDefault="00593192" w:rsidP="00593192">
      <w:pPr>
        <w:pStyle w:val="Paragrafoelenco"/>
        <w:numPr>
          <w:ilvl w:val="0"/>
          <w:numId w:val="13"/>
        </w:numPr>
        <w:spacing w:after="0" w:line="240" w:lineRule="auto"/>
        <w:jc w:val="both"/>
        <w:rPr>
          <w:rFonts w:eastAsia="Calibri" w:cstheme="minorHAnsi"/>
          <w:lang w:eastAsia="en-US"/>
        </w:rPr>
      </w:pPr>
      <w:r w:rsidRPr="0053137C">
        <w:rPr>
          <w:rFonts w:eastAsia="Calibri" w:cstheme="minorHAnsi"/>
          <w:lang w:eastAsia="en-US"/>
        </w:rPr>
        <w:t>individuare specifici obblighi di trasparenza ulteriori rispetto a quelli previsti da disposizioni di legge.</w:t>
      </w:r>
    </w:p>
    <w:p w:rsidR="00593192" w:rsidRPr="0053137C" w:rsidRDefault="00593192" w:rsidP="00116759">
      <w:pPr>
        <w:spacing w:after="0" w:line="240" w:lineRule="auto"/>
        <w:jc w:val="both"/>
        <w:rPr>
          <w:rFonts w:eastAsia="Calibri" w:cstheme="minorHAnsi"/>
          <w:lang w:eastAsia="en-US"/>
        </w:rPr>
      </w:pPr>
    </w:p>
    <w:p w:rsidR="00965AC3" w:rsidRPr="0053137C" w:rsidRDefault="00965AC3" w:rsidP="00965AC3">
      <w:pPr>
        <w:spacing w:after="0" w:line="240" w:lineRule="auto"/>
        <w:jc w:val="both"/>
        <w:rPr>
          <w:rFonts w:eastAsia="Calibri" w:cstheme="minorHAnsi"/>
          <w:lang w:eastAsia="en-US"/>
        </w:rPr>
      </w:pPr>
      <w:r w:rsidRPr="0053137C">
        <w:rPr>
          <w:rFonts w:eastAsia="Calibri" w:cstheme="minorHAnsi"/>
          <w:lang w:eastAsia="en-US"/>
        </w:rPr>
        <w:t>Con la definizione ed attuazione del presente Piano la Camera di Commercio intende:</w:t>
      </w:r>
    </w:p>
    <w:p w:rsidR="003C2B24" w:rsidRPr="0053137C" w:rsidRDefault="00FC607C" w:rsidP="00965AC3">
      <w:pPr>
        <w:pStyle w:val="Paragrafoelenco"/>
        <w:numPr>
          <w:ilvl w:val="0"/>
          <w:numId w:val="15"/>
        </w:numPr>
        <w:spacing w:after="0" w:line="240" w:lineRule="auto"/>
        <w:jc w:val="both"/>
        <w:rPr>
          <w:rFonts w:eastAsia="Calibri" w:cstheme="minorHAnsi"/>
          <w:lang w:eastAsia="en-US"/>
        </w:rPr>
      </w:pPr>
      <w:r w:rsidRPr="0053137C">
        <w:rPr>
          <w:rFonts w:eastAsia="Calibri" w:cstheme="minorHAnsi"/>
          <w:lang w:eastAsia="en-US"/>
        </w:rPr>
        <w:t>promuovere la trasparenza amministrativa;</w:t>
      </w:r>
    </w:p>
    <w:p w:rsidR="00F60C65" w:rsidRPr="0053137C" w:rsidRDefault="00965AC3" w:rsidP="00965AC3">
      <w:pPr>
        <w:pStyle w:val="Paragrafoelenco"/>
        <w:numPr>
          <w:ilvl w:val="0"/>
          <w:numId w:val="15"/>
        </w:numPr>
        <w:spacing w:after="0" w:line="240" w:lineRule="auto"/>
        <w:jc w:val="both"/>
        <w:rPr>
          <w:rFonts w:eastAsia="Calibri" w:cstheme="minorHAnsi"/>
          <w:lang w:eastAsia="en-US"/>
        </w:rPr>
      </w:pPr>
      <w:r w:rsidRPr="0053137C">
        <w:rPr>
          <w:rFonts w:eastAsia="Calibri" w:cstheme="minorHAnsi"/>
          <w:lang w:eastAsia="en-US"/>
        </w:rPr>
        <w:t>assicurare l’accessibilità ad una serie di dati, notizie ed informazioni concernenti il proprio Ente ed i suoi agenti;</w:t>
      </w:r>
    </w:p>
    <w:p w:rsidR="00F60C65" w:rsidRPr="0053137C" w:rsidRDefault="00965AC3" w:rsidP="00965AC3">
      <w:pPr>
        <w:pStyle w:val="Paragrafoelenco"/>
        <w:numPr>
          <w:ilvl w:val="0"/>
          <w:numId w:val="15"/>
        </w:numPr>
        <w:spacing w:after="0" w:line="240" w:lineRule="auto"/>
        <w:jc w:val="both"/>
        <w:rPr>
          <w:rFonts w:eastAsia="Calibri" w:cstheme="minorHAnsi"/>
          <w:lang w:eastAsia="en-US"/>
        </w:rPr>
      </w:pPr>
      <w:r w:rsidRPr="0053137C">
        <w:rPr>
          <w:rFonts w:eastAsia="Calibri" w:cstheme="minorHAnsi"/>
          <w:lang w:eastAsia="en-US"/>
        </w:rPr>
        <w:t>consentire forme diffuse di controllo sociale dell’operato dell’Ente, a tutela della legalità, della cultura dell’integrità ed etica pubblica;</w:t>
      </w:r>
    </w:p>
    <w:p w:rsidR="00512806" w:rsidRPr="0053137C" w:rsidRDefault="00965AC3" w:rsidP="007D0CA7">
      <w:pPr>
        <w:pStyle w:val="Paragrafoelenco"/>
        <w:numPr>
          <w:ilvl w:val="0"/>
          <w:numId w:val="15"/>
        </w:numPr>
        <w:spacing w:after="0" w:line="240" w:lineRule="auto"/>
        <w:jc w:val="both"/>
        <w:rPr>
          <w:rFonts w:eastAsia="Calibri" w:cstheme="minorHAnsi"/>
          <w:lang w:eastAsia="en-US"/>
        </w:rPr>
      </w:pPr>
      <w:r w:rsidRPr="0053137C">
        <w:rPr>
          <w:rFonts w:eastAsia="Calibri" w:cstheme="minorHAnsi"/>
          <w:lang w:eastAsia="en-US"/>
        </w:rPr>
        <w:t>garantire una buona gestione delle risorse pubbliche attraverso il “miglioramento continuo” nell’uso delle stesse e nell’erogazione dei servizi a</w:t>
      </w:r>
      <w:r w:rsidR="00F60C65" w:rsidRPr="0053137C">
        <w:rPr>
          <w:rFonts w:eastAsia="Calibri" w:cstheme="minorHAnsi"/>
          <w:lang w:eastAsia="en-US"/>
        </w:rPr>
        <w:t>gli utenti</w:t>
      </w:r>
      <w:r w:rsidR="004E2873" w:rsidRPr="0053137C">
        <w:rPr>
          <w:rFonts w:eastAsia="Calibri" w:cstheme="minorHAnsi"/>
          <w:lang w:eastAsia="en-US"/>
        </w:rPr>
        <w:t>;</w:t>
      </w:r>
    </w:p>
    <w:p w:rsidR="007E74BD" w:rsidRPr="0053137C" w:rsidRDefault="004E2873" w:rsidP="007E74BD">
      <w:pPr>
        <w:pStyle w:val="Paragrafoelenco"/>
        <w:numPr>
          <w:ilvl w:val="0"/>
          <w:numId w:val="15"/>
        </w:numPr>
        <w:spacing w:after="0" w:line="240" w:lineRule="auto"/>
        <w:jc w:val="both"/>
        <w:rPr>
          <w:rFonts w:eastAsia="Calibri" w:cstheme="minorHAnsi"/>
          <w:lang w:eastAsia="en-US"/>
        </w:rPr>
      </w:pPr>
      <w:r w:rsidRPr="0053137C">
        <w:rPr>
          <w:rFonts w:eastAsia="Calibri" w:cstheme="minorHAnsi"/>
          <w:lang w:eastAsia="en-US"/>
        </w:rPr>
        <w:t xml:space="preserve">prevenire fenomeni corruttivi e </w:t>
      </w:r>
      <w:r w:rsidR="007D0CA7" w:rsidRPr="0053137C">
        <w:rPr>
          <w:rFonts w:eastAsia="Calibri" w:cstheme="minorHAnsi"/>
          <w:lang w:eastAsia="en-US"/>
        </w:rPr>
        <w:t>rafforzare l’integrità e la correttezza dell’azione pubblica</w:t>
      </w:r>
      <w:r w:rsidR="00512806" w:rsidRPr="0053137C">
        <w:rPr>
          <w:rFonts w:eastAsia="Calibri" w:cstheme="minorHAnsi"/>
          <w:lang w:eastAsia="en-US"/>
        </w:rPr>
        <w:t>;</w:t>
      </w:r>
    </w:p>
    <w:p w:rsidR="00D71914" w:rsidRPr="0053137C" w:rsidRDefault="007D0CA7" w:rsidP="00D71914">
      <w:pPr>
        <w:pStyle w:val="Paragrafoelenco"/>
        <w:numPr>
          <w:ilvl w:val="0"/>
          <w:numId w:val="15"/>
        </w:numPr>
        <w:spacing w:after="0" w:line="240" w:lineRule="auto"/>
        <w:jc w:val="both"/>
        <w:rPr>
          <w:rFonts w:eastAsia="Calibri" w:cstheme="minorHAnsi"/>
          <w:lang w:eastAsia="en-US"/>
        </w:rPr>
      </w:pPr>
      <w:r w:rsidRPr="0053137C">
        <w:rPr>
          <w:rFonts w:eastAsia="Calibri" w:cstheme="minorHAnsi"/>
          <w:lang w:eastAsia="en-US"/>
        </w:rPr>
        <w:t>garantire la più ampia partecipazione all'attività della Camera di commercio;</w:t>
      </w:r>
      <w:r w:rsidR="007E74BD" w:rsidRPr="0053137C">
        <w:rPr>
          <w:rFonts w:eastAsia="Calibri" w:cstheme="minorHAnsi"/>
          <w:lang w:eastAsia="en-US"/>
        </w:rPr>
        <w:t xml:space="preserve"> </w:t>
      </w:r>
    </w:p>
    <w:p w:rsidR="00D71914" w:rsidRPr="0053137C" w:rsidRDefault="007E74BD" w:rsidP="00D71914">
      <w:pPr>
        <w:pStyle w:val="Paragrafoelenco"/>
        <w:numPr>
          <w:ilvl w:val="0"/>
          <w:numId w:val="15"/>
        </w:numPr>
        <w:spacing w:after="0" w:line="240" w:lineRule="auto"/>
        <w:jc w:val="both"/>
        <w:rPr>
          <w:rFonts w:eastAsia="Calibri" w:cstheme="minorHAnsi"/>
          <w:lang w:eastAsia="en-US"/>
        </w:rPr>
      </w:pPr>
      <w:r w:rsidRPr="0053137C">
        <w:rPr>
          <w:rFonts w:eastAsia="Calibri" w:cstheme="minorHAnsi"/>
          <w:lang w:eastAsia="en-US"/>
        </w:rPr>
        <w:t>promuovere l’integrità di coloro che operano nella pubblica amministrazione;</w:t>
      </w:r>
    </w:p>
    <w:p w:rsidR="007D0CA7" w:rsidRPr="0053137C" w:rsidRDefault="007E74BD" w:rsidP="00C47985">
      <w:pPr>
        <w:pStyle w:val="Paragrafoelenco"/>
        <w:numPr>
          <w:ilvl w:val="0"/>
          <w:numId w:val="15"/>
        </w:numPr>
        <w:spacing w:after="0" w:line="240" w:lineRule="auto"/>
        <w:jc w:val="both"/>
        <w:rPr>
          <w:rFonts w:eastAsia="Calibri" w:cstheme="minorHAnsi"/>
          <w:lang w:eastAsia="en-US"/>
        </w:rPr>
      </w:pPr>
      <w:r w:rsidRPr="0053137C">
        <w:rPr>
          <w:rFonts w:eastAsia="Calibri" w:cstheme="minorHAnsi"/>
          <w:lang w:eastAsia="en-US"/>
        </w:rPr>
        <w:t>diffondere la cultura dell’etica e della trasparenza</w:t>
      </w:r>
      <w:r w:rsidR="007D0CA7" w:rsidRPr="0053137C">
        <w:rPr>
          <w:rFonts w:eastAsia="Calibri" w:cstheme="minorHAnsi"/>
          <w:lang w:eastAsia="en-US"/>
        </w:rPr>
        <w:t>.</w:t>
      </w:r>
    </w:p>
    <w:p w:rsidR="00A65DB7" w:rsidRPr="0053137C" w:rsidRDefault="00A65DB7" w:rsidP="00377401">
      <w:pPr>
        <w:jc w:val="both"/>
        <w:rPr>
          <w:rFonts w:eastAsia="Calibri" w:cstheme="minorHAnsi"/>
        </w:rPr>
      </w:pPr>
    </w:p>
    <w:p w:rsidR="00BA3D5B" w:rsidRPr="0053137C" w:rsidRDefault="00377401" w:rsidP="00377401">
      <w:pPr>
        <w:jc w:val="both"/>
        <w:rPr>
          <w:rFonts w:eastAsia="Calibri" w:cstheme="minorHAnsi"/>
        </w:rPr>
      </w:pPr>
      <w:r w:rsidRPr="0053137C">
        <w:rPr>
          <w:rFonts w:eastAsia="Calibri" w:cstheme="minorHAnsi"/>
        </w:rPr>
        <w:t xml:space="preserve">Il </w:t>
      </w:r>
      <w:r w:rsidR="00D71914" w:rsidRPr="0053137C">
        <w:rPr>
          <w:rFonts w:eastAsia="Calibri" w:cstheme="minorHAnsi"/>
        </w:rPr>
        <w:t xml:space="preserve">presente </w:t>
      </w:r>
      <w:r w:rsidRPr="0053137C">
        <w:rPr>
          <w:rFonts w:eastAsia="Calibri" w:cstheme="minorHAnsi"/>
        </w:rPr>
        <w:t>Piano</w:t>
      </w:r>
      <w:r w:rsidR="00AB6F9B" w:rsidRPr="0053137C">
        <w:rPr>
          <w:rFonts w:eastAsia="Calibri" w:cstheme="minorHAnsi"/>
        </w:rPr>
        <w:t>, definito sulla base delle indicazioni presenti nel Piano Nazionale Anticorruzione,</w:t>
      </w:r>
      <w:r w:rsidRPr="0053137C">
        <w:rPr>
          <w:rFonts w:eastAsia="Calibri" w:cstheme="minorHAnsi"/>
        </w:rPr>
        <w:t xml:space="preserve"> </w:t>
      </w:r>
      <w:r w:rsidR="00BA3D5B" w:rsidRPr="0053137C">
        <w:rPr>
          <w:rFonts w:eastAsia="Calibri" w:cstheme="minorHAnsi"/>
        </w:rPr>
        <w:t>è uno strumento di programmazione contenente l’indicazione delle aree di rischio e dei rischi specifici, la definizione delle misure da implementare per la prevenzione di fenomeni di corruzione e i relativi tempi di attuazione, nonché l’individuazione delle responsabilità per l’applicazione d</w:t>
      </w:r>
      <w:r w:rsidR="008E4F98" w:rsidRPr="0053137C">
        <w:rPr>
          <w:rFonts w:eastAsia="Calibri" w:cstheme="minorHAnsi"/>
        </w:rPr>
        <w:t xml:space="preserve">i tali </w:t>
      </w:r>
      <w:r w:rsidR="00BA3D5B" w:rsidRPr="0053137C">
        <w:rPr>
          <w:rFonts w:eastAsia="Calibri" w:cstheme="minorHAnsi"/>
        </w:rPr>
        <w:t>misure e i relativi controlli.</w:t>
      </w:r>
    </w:p>
    <w:p w:rsidR="00BA3D5B" w:rsidRPr="0053137C" w:rsidRDefault="008E4F98" w:rsidP="00377401">
      <w:pPr>
        <w:jc w:val="both"/>
        <w:rPr>
          <w:rFonts w:eastAsia="Calibri" w:cstheme="minorHAnsi"/>
        </w:rPr>
      </w:pPr>
      <w:r w:rsidRPr="0053137C">
        <w:rPr>
          <w:rFonts w:eastAsia="Calibri" w:cstheme="minorHAnsi"/>
        </w:rPr>
        <w:t>È</w:t>
      </w:r>
      <w:r w:rsidR="00BA3D5B" w:rsidRPr="0053137C">
        <w:rPr>
          <w:rFonts w:eastAsia="Calibri" w:cstheme="minorHAnsi"/>
        </w:rPr>
        <w:t xml:space="preserve"> uno strumento flessibile e modificabile nel tempo al fine di realizzare un modello organizzativo che garantisca un sistema di controlli preventivi e successivi efficaci.</w:t>
      </w:r>
    </w:p>
    <w:p w:rsidR="00EC2027" w:rsidRPr="0053137C" w:rsidRDefault="00EC2027" w:rsidP="00377401">
      <w:pPr>
        <w:jc w:val="both"/>
        <w:rPr>
          <w:rFonts w:eastAsia="Calibri" w:cstheme="minorHAnsi"/>
        </w:rPr>
      </w:pPr>
      <w:r w:rsidRPr="0053137C">
        <w:rPr>
          <w:rFonts w:eastAsia="Calibri" w:cstheme="minorHAnsi"/>
        </w:rPr>
        <w:t>A tal fine il Piano Triennale di prevenzione della corruzione:</w:t>
      </w:r>
    </w:p>
    <w:p w:rsidR="00EC2027" w:rsidRPr="0053137C" w:rsidRDefault="00EC2027" w:rsidP="00EC2027">
      <w:pPr>
        <w:pStyle w:val="Paragrafoelenco"/>
        <w:numPr>
          <w:ilvl w:val="0"/>
          <w:numId w:val="31"/>
        </w:numPr>
        <w:jc w:val="both"/>
        <w:rPr>
          <w:rFonts w:eastAsia="Calibri" w:cstheme="minorHAnsi"/>
        </w:rPr>
      </w:pPr>
      <w:r w:rsidRPr="0053137C">
        <w:rPr>
          <w:rFonts w:eastAsia="Calibri" w:cstheme="minorHAnsi"/>
        </w:rPr>
        <w:t>definisce il diverso livello di esposizione delle attività della Camera di commercio al rischio di corruzione ed illegalità, individuando gli uffici e gli attori coinvolti;</w:t>
      </w:r>
    </w:p>
    <w:p w:rsidR="00EC2027" w:rsidRPr="0053137C" w:rsidRDefault="00EC2027" w:rsidP="00EC2027">
      <w:pPr>
        <w:pStyle w:val="Paragrafoelenco"/>
        <w:numPr>
          <w:ilvl w:val="0"/>
          <w:numId w:val="31"/>
        </w:numPr>
        <w:jc w:val="both"/>
        <w:rPr>
          <w:rFonts w:eastAsia="Calibri" w:cstheme="minorHAnsi"/>
        </w:rPr>
      </w:pPr>
      <w:r w:rsidRPr="0053137C">
        <w:rPr>
          <w:rFonts w:eastAsia="Calibri" w:cstheme="minorHAnsi"/>
        </w:rPr>
        <w:t>individua gli interventi amministrativi, organizzativi e gestionali volti a prevenire il medesimo rischio;</w:t>
      </w:r>
    </w:p>
    <w:p w:rsidR="00EC2027" w:rsidRPr="0053137C" w:rsidRDefault="00EC2027" w:rsidP="00EC2027">
      <w:pPr>
        <w:pStyle w:val="Paragrafoelenco"/>
        <w:numPr>
          <w:ilvl w:val="0"/>
          <w:numId w:val="31"/>
        </w:numPr>
        <w:jc w:val="both"/>
        <w:rPr>
          <w:rFonts w:eastAsia="Calibri" w:cstheme="minorHAnsi"/>
        </w:rPr>
      </w:pPr>
      <w:r w:rsidRPr="0053137C">
        <w:rPr>
          <w:rFonts w:eastAsia="Calibri" w:cstheme="minorHAnsi"/>
        </w:rPr>
        <w:t>prevede la specifica formazione dei dipendenti chiamati ad operare in settori particolarmente esposti alla corruzione.</w:t>
      </w:r>
    </w:p>
    <w:p w:rsidR="00377401" w:rsidRPr="0053137C" w:rsidRDefault="00D6017B" w:rsidP="00377401">
      <w:pPr>
        <w:jc w:val="both"/>
        <w:rPr>
          <w:rFonts w:eastAsia="Calibri" w:cstheme="minorHAnsi"/>
        </w:rPr>
      </w:pPr>
      <w:r w:rsidRPr="0053137C">
        <w:rPr>
          <w:rFonts w:eastAsia="Calibri" w:cstheme="minorHAnsi"/>
        </w:rPr>
        <w:t xml:space="preserve">Il </w:t>
      </w:r>
      <w:r w:rsidR="00F54BC7" w:rsidRPr="0053137C">
        <w:rPr>
          <w:rFonts w:eastAsia="Calibri" w:cstheme="minorHAnsi"/>
        </w:rPr>
        <w:t xml:space="preserve">citato Piano </w:t>
      </w:r>
      <w:r w:rsidR="00377401" w:rsidRPr="0053137C">
        <w:rPr>
          <w:rFonts w:eastAsia="Calibri" w:cstheme="minorHAnsi"/>
        </w:rPr>
        <w:t>è aggiornato annualmente, secondo una logica di programmazione scorrevole, tenendo conto dei nuovi obiettivi strategici posti dagli organi di vertice, delle modifiche normative e delle indicazioni fornite dal Dipartimento della Funzione Pubblica, dalla Commissione per la Valutazione, la Trasparenza e l’Integrità delle amministrazioni pubbl</w:t>
      </w:r>
      <w:r w:rsidR="00D71914" w:rsidRPr="0053137C">
        <w:rPr>
          <w:rFonts w:eastAsia="Calibri" w:cstheme="minorHAnsi"/>
        </w:rPr>
        <w:t>iche (CIVIT) e dall’Unioncamere</w:t>
      </w:r>
      <w:r w:rsidR="00740E95" w:rsidRPr="0053137C">
        <w:rPr>
          <w:rFonts w:eastAsia="Calibri" w:cstheme="minorHAnsi"/>
        </w:rPr>
        <w:t xml:space="preserve">. Esso dovrà essere aggiornato, </w:t>
      </w:r>
      <w:r w:rsidR="0083675C" w:rsidRPr="0053137C">
        <w:rPr>
          <w:rFonts w:eastAsia="Calibri" w:cstheme="minorHAnsi"/>
        </w:rPr>
        <w:t>altresì</w:t>
      </w:r>
      <w:r w:rsidR="00740E95" w:rsidRPr="0053137C">
        <w:rPr>
          <w:rFonts w:eastAsia="Calibri" w:cstheme="minorHAnsi"/>
        </w:rPr>
        <w:t xml:space="preserve">, </w:t>
      </w:r>
      <w:r w:rsidR="00D71914" w:rsidRPr="0053137C">
        <w:rPr>
          <w:rFonts w:eastAsia="Calibri" w:cstheme="minorHAnsi"/>
        </w:rPr>
        <w:t xml:space="preserve">qualora intervengano </w:t>
      </w:r>
      <w:r w:rsidR="00377401" w:rsidRPr="0053137C">
        <w:rPr>
          <w:rFonts w:eastAsia="Calibri" w:cstheme="minorHAnsi"/>
        </w:rPr>
        <w:t>rilevanti mutamenti organizzativi dell’amministrazione.</w:t>
      </w:r>
    </w:p>
    <w:p w:rsidR="00AC0304" w:rsidRPr="002D45B3" w:rsidRDefault="00AC0304" w:rsidP="00AC0304">
      <w:pPr>
        <w:rPr>
          <w:rFonts w:eastAsia="Calibri" w:cstheme="minorHAnsi"/>
          <w:b/>
        </w:rPr>
      </w:pPr>
      <w:bookmarkStart w:id="1" w:name="_Toc350957600"/>
    </w:p>
    <w:p w:rsidR="00D9709E" w:rsidRPr="00482013" w:rsidRDefault="00AC0304" w:rsidP="00482013">
      <w:pPr>
        <w:keepNext/>
        <w:keepLines/>
        <w:spacing w:before="200" w:after="0"/>
        <w:jc w:val="both"/>
        <w:outlineLvl w:val="2"/>
        <w:rPr>
          <w:rFonts w:eastAsia="Times New Roman" w:cstheme="minorHAnsi"/>
          <w:b/>
          <w:bCs/>
          <w:color w:val="4F81BD"/>
          <w:lang w:eastAsia="en-US"/>
        </w:rPr>
      </w:pPr>
      <w:r w:rsidRPr="00482013">
        <w:rPr>
          <w:rFonts w:eastAsia="Times New Roman" w:cstheme="minorHAnsi"/>
          <w:b/>
          <w:bCs/>
          <w:color w:val="4F81BD"/>
          <w:lang w:eastAsia="en-US"/>
        </w:rPr>
        <w:t>1.</w:t>
      </w:r>
      <w:r w:rsidR="00482013">
        <w:rPr>
          <w:rFonts w:eastAsia="Times New Roman" w:cstheme="minorHAnsi"/>
          <w:b/>
          <w:bCs/>
          <w:color w:val="4F81BD"/>
          <w:lang w:eastAsia="en-US"/>
        </w:rPr>
        <w:t>I</w:t>
      </w:r>
      <w:r w:rsidR="00D9709E" w:rsidRPr="00482013">
        <w:rPr>
          <w:rFonts w:eastAsia="Times New Roman" w:cstheme="minorHAnsi"/>
          <w:b/>
          <w:bCs/>
          <w:color w:val="4F81BD"/>
          <w:lang w:eastAsia="en-US"/>
        </w:rPr>
        <w:t>NTRODUZIONE: ORGANIZZAZIONI E FUNZIONI DELL’AMMINISTRAZIONE</w:t>
      </w:r>
      <w:bookmarkEnd w:id="1"/>
    </w:p>
    <w:p w:rsidR="005D1EF8" w:rsidRPr="0053137C" w:rsidRDefault="005D1EF8" w:rsidP="00AC0304">
      <w:pPr>
        <w:rPr>
          <w:rFonts w:eastAsia="Times New Roman" w:cstheme="minorHAnsi"/>
          <w:b/>
          <w:bCs/>
          <w:color w:val="4F81BD"/>
          <w:lang w:eastAsia="en-US"/>
        </w:rPr>
      </w:pPr>
      <w:r w:rsidRPr="0053137C">
        <w:rPr>
          <w:rFonts w:eastAsia="Times New Roman" w:cstheme="minorHAnsi"/>
          <w:b/>
          <w:bCs/>
          <w:color w:val="4F81BD"/>
          <w:lang w:eastAsia="en-US"/>
        </w:rPr>
        <w:t>La Camera di Commercio</w:t>
      </w:r>
    </w:p>
    <w:p w:rsidR="006768FA" w:rsidRPr="0053137C" w:rsidRDefault="006768FA" w:rsidP="006768FA">
      <w:pPr>
        <w:jc w:val="both"/>
        <w:rPr>
          <w:rFonts w:eastAsia="Calibri" w:cstheme="minorHAnsi"/>
        </w:rPr>
      </w:pPr>
      <w:r w:rsidRPr="0053137C">
        <w:rPr>
          <w:rFonts w:eastAsia="Calibri" w:cstheme="minorHAnsi"/>
        </w:rPr>
        <w:t>In linea con quanto previsto dalla normativa sul riordinamento de</w:t>
      </w:r>
      <w:r w:rsidR="004F4CDC" w:rsidRPr="0053137C">
        <w:rPr>
          <w:rFonts w:eastAsia="Calibri" w:cstheme="minorHAnsi"/>
        </w:rPr>
        <w:t>gli Enti camerali</w:t>
      </w:r>
      <w:r w:rsidRPr="0053137C">
        <w:rPr>
          <w:rFonts w:eastAsia="Calibri" w:cstheme="minorHAnsi"/>
        </w:rPr>
        <w:t xml:space="preserve"> (L. 29 dicembre1993 n. 580, modificata</w:t>
      </w:r>
      <w:r w:rsidR="004F4CDC" w:rsidRPr="0053137C">
        <w:rPr>
          <w:rFonts w:eastAsia="Calibri" w:cstheme="minorHAnsi"/>
        </w:rPr>
        <w:t xml:space="preserve"> e integrata</w:t>
      </w:r>
      <w:r w:rsidRPr="0053137C">
        <w:rPr>
          <w:rFonts w:eastAsia="Calibri" w:cstheme="minorHAnsi"/>
        </w:rPr>
        <w:t xml:space="preserve"> dal D.lgs. 15 febbraio 2010 n. 23) la Camera di commercio di Taranto svolge, nell’ambito della circoscrizione provinciale, funzioni di supporto e di promozione degli interessi generali delle imprese e delle economie locali, nonché, fatte salve le competenze attribuite dalla Costituzione e dalle leggi dello Stato alle amministrazioni statali, alle regioni e agli enti locali, funzioni nelle materie amministrative ed economiche relative al sistema delle imprese, informando la sua azione al principio di sussidiarietà.</w:t>
      </w:r>
    </w:p>
    <w:p w:rsidR="006768FA" w:rsidRPr="0053137C" w:rsidRDefault="006768FA" w:rsidP="006768FA">
      <w:pPr>
        <w:jc w:val="both"/>
        <w:rPr>
          <w:rFonts w:eastAsia="Calibri" w:cstheme="minorHAnsi"/>
        </w:rPr>
      </w:pPr>
      <w:r w:rsidRPr="0053137C">
        <w:rPr>
          <w:rFonts w:eastAsia="Calibri" w:cstheme="minorHAnsi"/>
        </w:rPr>
        <w:t>Nel rispetto delle funzioni riconosciute agli Ent</w:t>
      </w:r>
      <w:r w:rsidR="004F4CDC" w:rsidRPr="0053137C">
        <w:rPr>
          <w:rFonts w:eastAsia="Calibri" w:cstheme="minorHAnsi"/>
        </w:rPr>
        <w:t>i</w:t>
      </w:r>
      <w:r w:rsidRPr="0053137C">
        <w:rPr>
          <w:rFonts w:eastAsia="Calibri" w:cstheme="minorHAnsi"/>
        </w:rPr>
        <w:t xml:space="preserve"> camerali dalla Legge,  la Camera </w:t>
      </w:r>
      <w:r w:rsidR="00773436" w:rsidRPr="0053137C">
        <w:rPr>
          <w:rFonts w:eastAsia="Calibri" w:cstheme="minorHAnsi"/>
        </w:rPr>
        <w:t xml:space="preserve">di commercio </w:t>
      </w:r>
      <w:r w:rsidRPr="0053137C">
        <w:rPr>
          <w:rFonts w:eastAsia="Calibri" w:cstheme="minorHAnsi"/>
        </w:rPr>
        <w:t xml:space="preserve">di Taranto intende proseguire a rafforzare il proprio ruolo di promozione dello sviluppo economico e di gestione di servizi sul territorio, sia attraverso iniziative dirette, </w:t>
      </w:r>
      <w:r w:rsidR="00C9232F" w:rsidRPr="0053137C">
        <w:rPr>
          <w:rFonts w:eastAsia="Calibri" w:cstheme="minorHAnsi"/>
        </w:rPr>
        <w:t xml:space="preserve">sia attraverso </w:t>
      </w:r>
      <w:r w:rsidRPr="0053137C">
        <w:rPr>
          <w:rFonts w:eastAsia="Calibri" w:cstheme="minorHAnsi"/>
        </w:rPr>
        <w:t>il continuo rafforzamento della rete di contatti e relazioni interistituzionali al quale collegare la programmazione e l’attuazione delle proprie iniziative. Ciò nella consapevolezza che soltanto mediante un’azione sinergica di tutti i soggetti istituzionali operanti sul territorio e delle parti economiche e sociali, è possibile massimizzare i risultati ottenuti.</w:t>
      </w:r>
    </w:p>
    <w:p w:rsidR="006768FA" w:rsidRPr="0053137C" w:rsidRDefault="00773436" w:rsidP="00773436">
      <w:pPr>
        <w:jc w:val="both"/>
        <w:rPr>
          <w:rFonts w:eastAsia="Calibri" w:cstheme="minorHAnsi"/>
        </w:rPr>
      </w:pPr>
      <w:r w:rsidRPr="0053137C">
        <w:rPr>
          <w:rFonts w:eastAsia="Calibri" w:cstheme="minorHAnsi"/>
        </w:rPr>
        <w:t xml:space="preserve">L’Ente camerale </w:t>
      </w:r>
      <w:r w:rsidR="005D1EF8" w:rsidRPr="0053137C">
        <w:rPr>
          <w:rFonts w:eastAsia="Calibri" w:cstheme="minorHAnsi"/>
        </w:rPr>
        <w:t>intende</w:t>
      </w:r>
      <w:r w:rsidR="006768FA" w:rsidRPr="0053137C">
        <w:rPr>
          <w:rFonts w:eastAsia="Calibri" w:cstheme="minorHAnsi"/>
        </w:rPr>
        <w:t xml:space="preserve"> creare condizioni favorevoli a un equilibrato sviluppo sociale ed economico della provincia.</w:t>
      </w:r>
    </w:p>
    <w:p w:rsidR="006768FA" w:rsidRPr="0053137C" w:rsidRDefault="006768FA" w:rsidP="005D1EF8">
      <w:pPr>
        <w:jc w:val="both"/>
        <w:rPr>
          <w:rFonts w:eastAsia="Calibri" w:cstheme="minorHAnsi"/>
        </w:rPr>
      </w:pPr>
      <w:r w:rsidRPr="0053137C">
        <w:rPr>
          <w:rFonts w:eastAsia="Calibri" w:cstheme="minorHAnsi"/>
        </w:rPr>
        <w:t>Far crescere l’economia del proprio territorio significa, infatti, non soltanto svolgere in maniera efficiente ed efficace i tradizionali servizi amministrativi e di studio dei fenomeni economici e statistici riguardanti il contesto locale, ma anche esercitare un ruolo di stimolo</w:t>
      </w:r>
      <w:r w:rsidR="00441EEB" w:rsidRPr="0053137C">
        <w:rPr>
          <w:rFonts w:eastAsia="Calibri" w:cstheme="minorHAnsi"/>
        </w:rPr>
        <w:t xml:space="preserve"> e impulso</w:t>
      </w:r>
      <w:r w:rsidRPr="0053137C">
        <w:rPr>
          <w:rFonts w:eastAsia="Calibri" w:cstheme="minorHAnsi"/>
        </w:rPr>
        <w:t xml:space="preserve"> nei settori dell’internazionalizzazione, dello start‐up d’impresa, del marketing territoriale, dell’innovazione.</w:t>
      </w:r>
    </w:p>
    <w:p w:rsidR="006768FA" w:rsidRPr="0053137C" w:rsidRDefault="006768FA" w:rsidP="005D1EF8">
      <w:pPr>
        <w:jc w:val="both"/>
        <w:rPr>
          <w:rFonts w:eastAsia="Calibri" w:cstheme="minorHAnsi"/>
        </w:rPr>
      </w:pPr>
      <w:r w:rsidRPr="0053137C">
        <w:rPr>
          <w:rFonts w:eastAsia="Calibri" w:cstheme="minorHAnsi"/>
        </w:rPr>
        <w:t>Questi sono stati individuati quali ambiti specifici di intervento in relazione alle potenzialità e alle competenze dell'Istituzione camerale. In questa direzione si pone l'attività descritta nelle pagine che seguono e che conferma la volontà dell'Ente camerale di porre in essere strumenti finalizzati a uno sviluppo nel quadro dei moderni processi di produzione e nell’obiettivo di un continuo incremento della competitività.</w:t>
      </w:r>
    </w:p>
    <w:p w:rsidR="004E421F" w:rsidRDefault="004E421F" w:rsidP="00167ADB">
      <w:pPr>
        <w:rPr>
          <w:rFonts w:eastAsia="Times New Roman" w:cstheme="minorHAnsi"/>
          <w:b/>
          <w:bCs/>
          <w:color w:val="4F81BD"/>
          <w:lang w:eastAsia="en-US"/>
        </w:rPr>
      </w:pPr>
    </w:p>
    <w:p w:rsidR="00167ADB" w:rsidRPr="0053137C" w:rsidRDefault="00167ADB" w:rsidP="00167ADB">
      <w:pPr>
        <w:rPr>
          <w:rFonts w:eastAsia="Times New Roman" w:cstheme="minorHAnsi"/>
          <w:b/>
          <w:bCs/>
          <w:color w:val="4F81BD"/>
          <w:lang w:eastAsia="en-US"/>
        </w:rPr>
      </w:pPr>
      <w:r w:rsidRPr="0053137C">
        <w:rPr>
          <w:rFonts w:eastAsia="Times New Roman" w:cstheme="minorHAnsi"/>
          <w:b/>
          <w:bCs/>
          <w:color w:val="4F81BD"/>
          <w:lang w:eastAsia="en-US"/>
        </w:rPr>
        <w:t>La Sede</w:t>
      </w:r>
    </w:p>
    <w:p w:rsidR="00167ADB" w:rsidRPr="0053137C" w:rsidRDefault="00167ADB" w:rsidP="00167ADB">
      <w:pPr>
        <w:rPr>
          <w:rFonts w:eastAsia="Calibri" w:cstheme="minorHAnsi"/>
        </w:rPr>
      </w:pPr>
      <w:r w:rsidRPr="0053137C">
        <w:rPr>
          <w:rFonts w:eastAsia="Calibri" w:cstheme="minorHAnsi"/>
        </w:rPr>
        <w:t xml:space="preserve">La Camera di Commercio di Taranto esercita la propria attività presso la sede della </w:t>
      </w:r>
      <w:r w:rsidRPr="0053137C">
        <w:rPr>
          <w:rFonts w:eastAsia="Calibri" w:cstheme="minorHAnsi"/>
          <w:b/>
        </w:rPr>
        <w:t>Cittadella delle  imprese</w:t>
      </w:r>
      <w:r w:rsidRPr="0053137C">
        <w:rPr>
          <w:rFonts w:eastAsia="Calibri" w:cstheme="minorHAnsi"/>
        </w:rPr>
        <w:t xml:space="preserve"> sita in Taranto al Viale Virgilio, 152.</w:t>
      </w:r>
    </w:p>
    <w:p w:rsidR="00167ADB" w:rsidRPr="0053137C" w:rsidRDefault="0014689E" w:rsidP="0070027C">
      <w:pPr>
        <w:jc w:val="both"/>
        <w:rPr>
          <w:rFonts w:eastAsia="Calibri" w:cstheme="minorHAnsi"/>
        </w:rPr>
      </w:pPr>
      <w:r w:rsidRPr="0053137C">
        <w:rPr>
          <w:rFonts w:eastAsia="Calibri" w:cstheme="minorHAnsi"/>
        </w:rPr>
        <w:t xml:space="preserve">La Cittadella delle imprese è stata inaugurata </w:t>
      </w:r>
      <w:r w:rsidR="00167ADB" w:rsidRPr="0053137C">
        <w:rPr>
          <w:rFonts w:eastAsia="Calibri" w:cstheme="minorHAnsi"/>
        </w:rPr>
        <w:t xml:space="preserve">il 20 giugno 2003 quale sede dell’Ente camerale </w:t>
      </w:r>
      <w:r w:rsidRPr="0053137C">
        <w:rPr>
          <w:rFonts w:eastAsia="Calibri" w:cstheme="minorHAnsi"/>
        </w:rPr>
        <w:t>allo scopo di riflettere in tale immagine i</w:t>
      </w:r>
      <w:r w:rsidR="00167ADB" w:rsidRPr="0053137C">
        <w:rPr>
          <w:rFonts w:eastAsia="Calibri" w:cstheme="minorHAnsi"/>
        </w:rPr>
        <w:t xml:space="preserve">l ruolo di riferimento svolto dalla Camera per la realtà economica locale. Creare </w:t>
      </w:r>
      <w:r w:rsidR="00167ADB" w:rsidRPr="0053137C">
        <w:rPr>
          <w:rFonts w:eastAsia="Calibri" w:cstheme="minorHAnsi"/>
          <w:b/>
        </w:rPr>
        <w:t>un</w:t>
      </w:r>
      <w:r w:rsidR="00EF4ED1" w:rsidRPr="0053137C">
        <w:rPr>
          <w:rFonts w:eastAsia="Calibri" w:cstheme="minorHAnsi"/>
          <w:b/>
        </w:rPr>
        <w:t xml:space="preserve"> centro servizi </w:t>
      </w:r>
      <w:r w:rsidR="00167ADB" w:rsidRPr="0053137C">
        <w:rPr>
          <w:rFonts w:eastAsia="Calibri" w:cstheme="minorHAnsi"/>
          <w:b/>
        </w:rPr>
        <w:t>per le imprese</w:t>
      </w:r>
      <w:r w:rsidR="00167ADB" w:rsidRPr="0053137C">
        <w:rPr>
          <w:rFonts w:eastAsia="Calibri" w:cstheme="minorHAnsi"/>
        </w:rPr>
        <w:t xml:space="preserve"> vuol dire offrire soluzioni in un unico spazio</w:t>
      </w:r>
      <w:r w:rsidR="003371B4" w:rsidRPr="0053137C">
        <w:rPr>
          <w:rFonts w:eastAsia="Calibri" w:cstheme="minorHAnsi"/>
        </w:rPr>
        <w:t xml:space="preserve"> anche da parte di organismi diversi</w:t>
      </w:r>
      <w:r w:rsidR="00167ADB" w:rsidRPr="0053137C">
        <w:rPr>
          <w:rFonts w:eastAsia="Calibri" w:cstheme="minorHAnsi"/>
        </w:rPr>
        <w:t>, rendere possibile la gestione di domande e di bisogni articolati in un solo contesto, snellendo le procedure burocratiche ed amministrative ed operando, dunque, nel segno dell’efficienza.</w:t>
      </w:r>
    </w:p>
    <w:p w:rsidR="00167ADB" w:rsidRPr="0053137C" w:rsidRDefault="00167ADB" w:rsidP="0070027C">
      <w:pPr>
        <w:jc w:val="both"/>
        <w:rPr>
          <w:rFonts w:eastAsia="Calibri" w:cstheme="minorHAnsi"/>
        </w:rPr>
      </w:pPr>
      <w:r w:rsidRPr="0053137C">
        <w:rPr>
          <w:rFonts w:eastAsia="Calibri" w:cstheme="minorHAnsi"/>
        </w:rPr>
        <w:t>La sede è aperta al pubblico dal lunedì al venerdì dalle 8.30 alle 13.00 ed il pomeriggio del martedì e giovedì dalle 15.15 alle 17.00.</w:t>
      </w:r>
    </w:p>
    <w:p w:rsidR="004E421F" w:rsidRDefault="004E421F" w:rsidP="0070027C">
      <w:pPr>
        <w:rPr>
          <w:rFonts w:eastAsia="Times New Roman" w:cstheme="minorHAnsi"/>
          <w:b/>
          <w:bCs/>
          <w:color w:val="4F81BD"/>
          <w:lang w:eastAsia="en-US"/>
        </w:rPr>
      </w:pPr>
    </w:p>
    <w:p w:rsidR="00BE1F72" w:rsidRPr="0053137C" w:rsidRDefault="00BE1F72" w:rsidP="0070027C">
      <w:pPr>
        <w:rPr>
          <w:rFonts w:eastAsia="Times New Roman" w:cstheme="minorHAnsi"/>
          <w:b/>
          <w:bCs/>
          <w:color w:val="4F81BD"/>
          <w:lang w:eastAsia="en-US"/>
        </w:rPr>
      </w:pPr>
      <w:r w:rsidRPr="0053137C">
        <w:rPr>
          <w:rFonts w:eastAsia="Times New Roman" w:cstheme="minorHAnsi"/>
          <w:b/>
          <w:bCs/>
          <w:color w:val="4F81BD"/>
          <w:lang w:eastAsia="en-US"/>
        </w:rPr>
        <w:t>Assetto istituzionale e amministrativo</w:t>
      </w:r>
    </w:p>
    <w:p w:rsidR="00BE1F72" w:rsidRPr="0053137C" w:rsidRDefault="00BE1F72" w:rsidP="00BE1F72">
      <w:pPr>
        <w:jc w:val="both"/>
        <w:rPr>
          <w:rFonts w:eastAsia="Calibri" w:cstheme="minorHAnsi"/>
          <w:b/>
        </w:rPr>
      </w:pPr>
      <w:r w:rsidRPr="0053137C">
        <w:rPr>
          <w:rFonts w:eastAsia="Calibri" w:cstheme="minorHAnsi"/>
          <w:b/>
        </w:rPr>
        <w:t>IL PRESIDENTE</w:t>
      </w:r>
    </w:p>
    <w:p w:rsidR="00BE1F72" w:rsidRPr="0053137C" w:rsidRDefault="00BE1F72" w:rsidP="00BE1F72">
      <w:pPr>
        <w:jc w:val="both"/>
        <w:rPr>
          <w:rFonts w:eastAsia="Calibri" w:cstheme="minorHAnsi"/>
        </w:rPr>
      </w:pPr>
      <w:r w:rsidRPr="0053137C">
        <w:rPr>
          <w:rFonts w:eastAsia="Calibri" w:cstheme="minorHAnsi"/>
        </w:rPr>
        <w:t xml:space="preserve">Il presidente è il legale rappresentante della Camera di commercio. </w:t>
      </w:r>
    </w:p>
    <w:p w:rsidR="00BE1F72" w:rsidRPr="0053137C" w:rsidRDefault="00BE1F72" w:rsidP="00BE1F72">
      <w:pPr>
        <w:jc w:val="both"/>
        <w:rPr>
          <w:rFonts w:eastAsia="Calibri" w:cstheme="minorHAnsi"/>
        </w:rPr>
      </w:pPr>
      <w:r w:rsidRPr="0053137C">
        <w:rPr>
          <w:rFonts w:eastAsia="Calibri" w:cstheme="minorHAnsi"/>
        </w:rPr>
        <w:t>Dura in carica cinque anni, in coincidenza con la durata del Consiglio e può essere rieletto per due sole volte.</w:t>
      </w:r>
    </w:p>
    <w:p w:rsidR="00BE1F72" w:rsidRPr="0053137C" w:rsidRDefault="00BE1F72" w:rsidP="00BE1F72">
      <w:pPr>
        <w:jc w:val="both"/>
        <w:rPr>
          <w:rFonts w:eastAsia="Calibri" w:cstheme="minorHAnsi"/>
          <w:b/>
        </w:rPr>
      </w:pPr>
      <w:r w:rsidRPr="0053137C">
        <w:rPr>
          <w:rFonts w:eastAsia="Calibri" w:cstheme="minorHAnsi"/>
          <w:b/>
        </w:rPr>
        <w:t>IL CONSIGLIO</w:t>
      </w:r>
    </w:p>
    <w:p w:rsidR="00BE1F72" w:rsidRPr="0053137C" w:rsidRDefault="00BE1F72" w:rsidP="00BE1F72">
      <w:pPr>
        <w:jc w:val="both"/>
        <w:rPr>
          <w:rFonts w:eastAsia="Calibri" w:cstheme="minorHAnsi"/>
        </w:rPr>
      </w:pPr>
      <w:r w:rsidRPr="0053137C">
        <w:rPr>
          <w:rFonts w:eastAsia="Calibri" w:cstheme="minorHAnsi"/>
        </w:rPr>
        <w:t>E’ l’Organo di indirizzo politico-amministrativo dell’Ente.</w:t>
      </w:r>
    </w:p>
    <w:p w:rsidR="00BE1F72" w:rsidRPr="0053137C" w:rsidRDefault="00BE1F72" w:rsidP="00BE1F72">
      <w:pPr>
        <w:jc w:val="both"/>
        <w:rPr>
          <w:rFonts w:eastAsia="Calibri" w:cstheme="minorHAnsi"/>
        </w:rPr>
      </w:pPr>
      <w:r w:rsidRPr="0053137C">
        <w:rPr>
          <w:rFonts w:eastAsia="Calibri" w:cstheme="minorHAnsi"/>
        </w:rPr>
        <w:t xml:space="preserve">Nell'ambito delle materie di competenza previste dalla legge e dallo statuto, svolge in particolare le seguenti funzioni: </w:t>
      </w:r>
    </w:p>
    <w:p w:rsidR="00BE1F72" w:rsidRPr="0053137C" w:rsidRDefault="00BE1F72" w:rsidP="00BE1F72">
      <w:pPr>
        <w:jc w:val="both"/>
        <w:rPr>
          <w:rFonts w:eastAsia="Calibri" w:cstheme="minorHAnsi"/>
        </w:rPr>
      </w:pPr>
      <w:r w:rsidRPr="0053137C">
        <w:rPr>
          <w:rFonts w:eastAsia="Calibri" w:cstheme="minorHAnsi"/>
        </w:rPr>
        <w:t xml:space="preserve">predispone e delibera lo statuto e le relative modifiche; </w:t>
      </w:r>
    </w:p>
    <w:p w:rsidR="00BE1F72" w:rsidRPr="0053137C" w:rsidRDefault="00BE1F72" w:rsidP="00BE1F72">
      <w:pPr>
        <w:jc w:val="both"/>
        <w:rPr>
          <w:rFonts w:eastAsia="Calibri" w:cstheme="minorHAnsi"/>
        </w:rPr>
      </w:pPr>
      <w:r w:rsidRPr="0053137C">
        <w:rPr>
          <w:rFonts w:eastAsia="Calibri" w:cstheme="minorHAnsi"/>
        </w:rPr>
        <w:t xml:space="preserve">elegge tra i suoi componenti, con distinte votazioni, il Presidente e la Giunta e nomina i membri del Collegio dei Revisori dei conti; </w:t>
      </w:r>
    </w:p>
    <w:p w:rsidR="00BE1F72" w:rsidRPr="0053137C" w:rsidRDefault="00BE1F72" w:rsidP="00BE1F72">
      <w:pPr>
        <w:jc w:val="both"/>
        <w:rPr>
          <w:rFonts w:eastAsia="Calibri" w:cstheme="minorHAnsi"/>
        </w:rPr>
      </w:pPr>
      <w:r w:rsidRPr="0053137C">
        <w:rPr>
          <w:rFonts w:eastAsia="Calibri" w:cstheme="minorHAnsi"/>
        </w:rPr>
        <w:t xml:space="preserve">determina gli indirizzi generali e approva il programma pluriennale di attività della camera di commercio,  la relazione previsionale e programmatica, il preventivo economico e il suo aggiornamento, il bilancio di esercizio. </w:t>
      </w:r>
    </w:p>
    <w:p w:rsidR="00BE1F72" w:rsidRPr="0053137C" w:rsidRDefault="00BE1F72" w:rsidP="00BE1F72">
      <w:pPr>
        <w:jc w:val="both"/>
        <w:rPr>
          <w:rFonts w:eastAsia="Calibri" w:cstheme="minorHAnsi"/>
        </w:rPr>
      </w:pPr>
      <w:r w:rsidRPr="0053137C">
        <w:rPr>
          <w:rFonts w:eastAsia="Calibri" w:cstheme="minorHAnsi"/>
        </w:rPr>
        <w:t>I componenti del Consiglio sono designati dalle organizzazioni rappresentative delle imprese appartenenti ai settori economici individuati dalla legge, nonché dalle organizzazioni sindacali dei lavoratori e dalle associazioni di tutela degli interessi dei consumatori e degli utenti. Il numero dei Consiglieri varia in funzione del numero di imprese iscritte</w:t>
      </w:r>
      <w:r w:rsidR="002D5423" w:rsidRPr="0053137C">
        <w:rPr>
          <w:rFonts w:eastAsia="Calibri" w:cstheme="minorHAnsi"/>
        </w:rPr>
        <w:t xml:space="preserve"> e per la Camera di commercio di Taranto è pari, allo stato, a 27.</w:t>
      </w:r>
      <w:r w:rsidR="00B37426" w:rsidRPr="0053137C">
        <w:rPr>
          <w:rFonts w:eastAsia="Calibri" w:cstheme="minorHAnsi"/>
        </w:rPr>
        <w:t xml:space="preserve"> Il Consigliere </w:t>
      </w:r>
      <w:r w:rsidR="003B170A" w:rsidRPr="0053137C">
        <w:rPr>
          <w:rFonts w:eastAsia="Calibri" w:cstheme="minorHAnsi"/>
        </w:rPr>
        <w:t>deve agire</w:t>
      </w:r>
      <w:r w:rsidR="001B2F07" w:rsidRPr="0053137C">
        <w:rPr>
          <w:rFonts w:eastAsia="Calibri" w:cstheme="minorHAnsi"/>
        </w:rPr>
        <w:t xml:space="preserve"> </w:t>
      </w:r>
      <w:r w:rsidR="00B37426" w:rsidRPr="0053137C">
        <w:rPr>
          <w:rFonts w:eastAsia="Calibri" w:cstheme="minorHAnsi"/>
        </w:rPr>
        <w:t>senza vincolo di mandato nell’interesse dell’Ente e di tutte le imprese iscritte</w:t>
      </w:r>
      <w:r w:rsidR="003B170A" w:rsidRPr="0053137C">
        <w:rPr>
          <w:rFonts w:eastAsia="Calibri" w:cstheme="minorHAnsi"/>
        </w:rPr>
        <w:t xml:space="preserve"> alla Camera di commercio di Taranto</w:t>
      </w:r>
      <w:r w:rsidR="00B37426" w:rsidRPr="0053137C">
        <w:rPr>
          <w:rFonts w:eastAsia="Calibri" w:cstheme="minorHAnsi"/>
        </w:rPr>
        <w:t xml:space="preserve"> </w:t>
      </w:r>
      <w:r w:rsidR="003B170A" w:rsidRPr="0053137C">
        <w:rPr>
          <w:rFonts w:eastAsia="Calibri" w:cstheme="minorHAnsi"/>
        </w:rPr>
        <w:t>in maniera indipendente dall’</w:t>
      </w:r>
      <w:r w:rsidR="00B37426" w:rsidRPr="0053137C">
        <w:rPr>
          <w:rFonts w:eastAsia="Calibri" w:cstheme="minorHAnsi"/>
        </w:rPr>
        <w:t>organizzazione o associazione</w:t>
      </w:r>
      <w:r w:rsidR="003B170A" w:rsidRPr="0053137C">
        <w:rPr>
          <w:rFonts w:eastAsia="Calibri" w:cstheme="minorHAnsi"/>
        </w:rPr>
        <w:t xml:space="preserve"> che lo ha designato</w:t>
      </w:r>
      <w:r w:rsidR="00B37426" w:rsidRPr="0053137C">
        <w:rPr>
          <w:rFonts w:eastAsia="Calibri" w:cstheme="minorHAnsi"/>
        </w:rPr>
        <w:t>.</w:t>
      </w:r>
    </w:p>
    <w:p w:rsidR="00BE1F72" w:rsidRPr="0053137C" w:rsidRDefault="00BE1F72" w:rsidP="00BE1F72">
      <w:pPr>
        <w:jc w:val="both"/>
        <w:rPr>
          <w:rFonts w:eastAsia="Calibri" w:cstheme="minorHAnsi"/>
        </w:rPr>
      </w:pPr>
    </w:p>
    <w:tbl>
      <w:tblPr>
        <w:tblW w:w="9654" w:type="dxa"/>
        <w:tblInd w:w="55" w:type="dxa"/>
        <w:tblCellMar>
          <w:left w:w="70" w:type="dxa"/>
          <w:right w:w="70" w:type="dxa"/>
        </w:tblCellMar>
        <w:tblLook w:val="04A0" w:firstRow="1" w:lastRow="0" w:firstColumn="1" w:lastColumn="0" w:noHBand="0" w:noVBand="1"/>
      </w:tblPr>
      <w:tblGrid>
        <w:gridCol w:w="3559"/>
        <w:gridCol w:w="284"/>
        <w:gridCol w:w="2100"/>
        <w:gridCol w:w="480"/>
        <w:gridCol w:w="3231"/>
      </w:tblGrid>
      <w:tr w:rsidR="00BE1F72" w:rsidRPr="0053137C" w:rsidTr="00000178">
        <w:trPr>
          <w:trHeight w:val="255"/>
        </w:trPr>
        <w:tc>
          <w:tcPr>
            <w:tcW w:w="5943" w:type="dxa"/>
            <w:gridSpan w:val="3"/>
            <w:noWrap/>
            <w:vAlign w:val="bottom"/>
            <w:hideMark/>
          </w:tcPr>
          <w:p w:rsidR="00BE1F72" w:rsidRPr="0053137C" w:rsidRDefault="00BE1F72" w:rsidP="00BE1F72">
            <w:pPr>
              <w:jc w:val="both"/>
              <w:rPr>
                <w:rFonts w:eastAsia="Calibri" w:cstheme="minorHAnsi"/>
                <w:b/>
              </w:rPr>
            </w:pPr>
            <w:r w:rsidRPr="0053137C">
              <w:rPr>
                <w:rFonts w:eastAsia="Calibri" w:cstheme="minorHAnsi"/>
                <w:b/>
              </w:rPr>
              <w:t>Componenti il Consiglio</w:t>
            </w:r>
          </w:p>
        </w:tc>
        <w:tc>
          <w:tcPr>
            <w:tcW w:w="480" w:type="dxa"/>
            <w:noWrap/>
            <w:vAlign w:val="bottom"/>
            <w:hideMark/>
          </w:tcPr>
          <w:p w:rsidR="00BE1F72" w:rsidRPr="0053137C" w:rsidRDefault="00BE1F72" w:rsidP="00BE1F72">
            <w:pPr>
              <w:jc w:val="both"/>
              <w:rPr>
                <w:rFonts w:eastAsia="Calibri" w:cstheme="minorHAnsi"/>
                <w:b/>
              </w:rPr>
            </w:pPr>
          </w:p>
        </w:tc>
        <w:tc>
          <w:tcPr>
            <w:tcW w:w="3231" w:type="dxa"/>
            <w:noWrap/>
            <w:vAlign w:val="bottom"/>
            <w:hideMark/>
          </w:tcPr>
          <w:p w:rsidR="00BE1F72" w:rsidRPr="0053137C" w:rsidRDefault="00B44B60" w:rsidP="00BE1F72">
            <w:pPr>
              <w:jc w:val="both"/>
              <w:rPr>
                <w:rFonts w:eastAsia="Calibri" w:cstheme="minorHAnsi"/>
                <w:b/>
              </w:rPr>
            </w:pPr>
            <w:r w:rsidRPr="0053137C">
              <w:rPr>
                <w:rFonts w:eastAsia="Calibri" w:cstheme="minorHAnsi"/>
                <w:b/>
              </w:rPr>
              <w:t>S</w:t>
            </w:r>
            <w:r w:rsidR="00BE1F72" w:rsidRPr="0053137C">
              <w:rPr>
                <w:rFonts w:eastAsia="Calibri" w:cstheme="minorHAnsi"/>
                <w:b/>
              </w:rPr>
              <w:t>ettore di appartenenza</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center"/>
            <w:hideMark/>
          </w:tcPr>
          <w:p w:rsidR="00BE1F72" w:rsidRPr="0053137C" w:rsidRDefault="00BE1F72" w:rsidP="00BE1F72">
            <w:pPr>
              <w:jc w:val="both"/>
              <w:rPr>
                <w:rFonts w:eastAsia="Calibri" w:cstheme="minorHAnsi"/>
              </w:rPr>
            </w:pPr>
            <w:r w:rsidRPr="0053137C">
              <w:rPr>
                <w:rFonts w:eastAsia="Calibri" w:cstheme="minorHAnsi"/>
              </w:rPr>
              <w:t>Sportelli Luigi</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r w:rsidRPr="0053137C">
              <w:rPr>
                <w:rFonts w:eastAsia="Calibri" w:cstheme="minorHAnsi"/>
              </w:rPr>
              <w:t>Presidente</w:t>
            </w: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Servizi alle imprese</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Giangrande Leonardo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Commercio</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Tamborrino Carlo Giuseppe</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agricoltura</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Giovinazzi Gerardo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agricoltura</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Nigro Paolo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agricoltura</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Spagnuolo Nicola</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agricoltura</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Adamo Salvatore</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industria</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Chirulli Vito Pietro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industria</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Cesareo Vincenzo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industria</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Di Palma Emanuele</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industria</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Cosi Giuseppe</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industria</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2471C9">
            <w:pPr>
              <w:jc w:val="both"/>
              <w:rPr>
                <w:rFonts w:eastAsia="Calibri" w:cstheme="minorHAnsi"/>
              </w:rPr>
            </w:pPr>
            <w:r w:rsidRPr="0053137C">
              <w:rPr>
                <w:rFonts w:eastAsia="Calibri" w:cstheme="minorHAnsi"/>
              </w:rPr>
              <w:t>D'Amico Domenico</w:t>
            </w:r>
            <w:r w:rsidR="00D1537D" w:rsidRPr="0053137C">
              <w:rPr>
                <w:rFonts w:cstheme="minorHAnsi"/>
              </w:rPr>
              <w:t xml:space="preserve">             </w:t>
            </w:r>
            <w:r w:rsidR="002471C9" w:rsidRPr="0053137C">
              <w:rPr>
                <w:rFonts w:cstheme="minorHAnsi"/>
              </w:rPr>
              <w:t xml:space="preserve">       </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2471C9" w:rsidP="00BE1F72">
            <w:pPr>
              <w:jc w:val="both"/>
              <w:rPr>
                <w:rFonts w:eastAsia="Calibri" w:cstheme="minorHAnsi"/>
              </w:rPr>
            </w:pPr>
            <w:r w:rsidRPr="0053137C">
              <w:rPr>
                <w:rFonts w:eastAsia="Calibri" w:cstheme="minorHAnsi"/>
              </w:rPr>
              <w:t>V. Presidente</w:t>
            </w: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artigianato</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Falcone Roberto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artigianato</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Caracuta Riccardo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artigianato</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Castellana Paolo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commercio</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Dioguardi Michele</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commercio</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Forte Luciano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commercio</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center"/>
            <w:hideMark/>
          </w:tcPr>
          <w:p w:rsidR="00BE1F72" w:rsidRPr="0053137C" w:rsidRDefault="00BE1F72" w:rsidP="00BE1F72">
            <w:pPr>
              <w:jc w:val="both"/>
              <w:rPr>
                <w:rFonts w:eastAsia="Calibri" w:cstheme="minorHAnsi"/>
              </w:rPr>
            </w:pPr>
            <w:r w:rsidRPr="0053137C">
              <w:rPr>
                <w:rFonts w:eastAsia="Calibri" w:cstheme="minorHAnsi"/>
              </w:rPr>
              <w:t>Lobasso Vito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commercio</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Martello Carlo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cooperazione</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Donvito Michelangelo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turismo</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Russo Carlo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trasporti</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Primicerj Luigi</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vitivinicolo e oleario</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center"/>
            <w:hideMark/>
          </w:tcPr>
          <w:p w:rsidR="00BE1F72" w:rsidRPr="0053137C" w:rsidRDefault="00BE1F72" w:rsidP="00BE1F72">
            <w:pPr>
              <w:jc w:val="both"/>
              <w:rPr>
                <w:rFonts w:eastAsia="Calibri" w:cstheme="minorHAnsi"/>
              </w:rPr>
            </w:pPr>
            <w:r w:rsidRPr="0053137C">
              <w:rPr>
                <w:rFonts w:eastAsia="Calibri" w:cstheme="minorHAnsi"/>
              </w:rPr>
              <w:t>Galeone Antonio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servizi alle imprese</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center"/>
            <w:hideMark/>
          </w:tcPr>
          <w:p w:rsidR="00BE1F72" w:rsidRPr="0053137C" w:rsidRDefault="00BE1F72" w:rsidP="00BE1F72">
            <w:pPr>
              <w:jc w:val="both"/>
              <w:rPr>
                <w:rFonts w:eastAsia="Calibri" w:cstheme="minorHAnsi"/>
              </w:rPr>
            </w:pPr>
            <w:r w:rsidRPr="0053137C">
              <w:rPr>
                <w:rFonts w:eastAsia="Calibri" w:cstheme="minorHAnsi"/>
              </w:rPr>
              <w:t>De Bartolomeo Giancarlo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servizi alle imprese</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Manzulli Aldo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servizi alle imprese</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r w:rsidRPr="0053137C">
              <w:rPr>
                <w:rFonts w:eastAsia="Calibri" w:cstheme="minorHAnsi"/>
              </w:rPr>
              <w:t>Fumarola Daniela</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consumatori</w:t>
            </w:r>
          </w:p>
        </w:tc>
      </w:tr>
      <w:tr w:rsidR="00BE1F72" w:rsidRPr="0053137C" w:rsidTr="00000178">
        <w:trPr>
          <w:trHeight w:val="255"/>
        </w:trPr>
        <w:tc>
          <w:tcPr>
            <w:tcW w:w="3559" w:type="dxa"/>
            <w:noWrap/>
            <w:vAlign w:val="bottom"/>
            <w:hideMark/>
          </w:tcPr>
          <w:p w:rsidR="00BE1F72" w:rsidRPr="0053137C" w:rsidRDefault="00BE1F72" w:rsidP="00BE1F72">
            <w:pPr>
              <w:jc w:val="both"/>
              <w:rPr>
                <w:rFonts w:eastAsia="Calibri" w:cstheme="minorHAnsi"/>
              </w:rPr>
            </w:pP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p>
        </w:tc>
      </w:tr>
      <w:tr w:rsidR="00BE1F72" w:rsidRPr="0053137C" w:rsidTr="00000178">
        <w:trPr>
          <w:trHeight w:val="255"/>
        </w:trPr>
        <w:tc>
          <w:tcPr>
            <w:tcW w:w="3559" w:type="dxa"/>
            <w:noWrap/>
            <w:vAlign w:val="bottom"/>
            <w:hideMark/>
          </w:tcPr>
          <w:p w:rsidR="00BE1F72" w:rsidRPr="0053137C" w:rsidRDefault="007211C4" w:rsidP="007211C4">
            <w:pPr>
              <w:jc w:val="both"/>
              <w:rPr>
                <w:rFonts w:eastAsia="Calibri" w:cstheme="minorHAnsi"/>
                <w:highlight w:val="yellow"/>
              </w:rPr>
            </w:pPr>
            <w:r w:rsidRPr="0053137C">
              <w:rPr>
                <w:rFonts w:eastAsia="Calibri" w:cstheme="minorHAnsi"/>
              </w:rPr>
              <w:t>Turi Giancarlo</w:t>
            </w:r>
          </w:p>
        </w:tc>
        <w:tc>
          <w:tcPr>
            <w:tcW w:w="284" w:type="dxa"/>
            <w:noWrap/>
            <w:vAlign w:val="bottom"/>
            <w:hideMark/>
          </w:tcPr>
          <w:p w:rsidR="00BE1F72" w:rsidRPr="0053137C" w:rsidRDefault="00BE1F72" w:rsidP="00BE1F72">
            <w:pPr>
              <w:jc w:val="both"/>
              <w:rPr>
                <w:rFonts w:eastAsia="Calibri" w:cstheme="minorHAnsi"/>
              </w:rPr>
            </w:pPr>
          </w:p>
        </w:tc>
        <w:tc>
          <w:tcPr>
            <w:tcW w:w="2100" w:type="dxa"/>
            <w:noWrap/>
            <w:vAlign w:val="bottom"/>
            <w:hideMark/>
          </w:tcPr>
          <w:p w:rsidR="00BE1F72" w:rsidRPr="0053137C" w:rsidRDefault="00BE1F72" w:rsidP="00BE1F72">
            <w:pPr>
              <w:jc w:val="both"/>
              <w:rPr>
                <w:rFonts w:eastAsia="Calibri" w:cstheme="minorHAnsi"/>
              </w:rPr>
            </w:pPr>
          </w:p>
        </w:tc>
        <w:tc>
          <w:tcPr>
            <w:tcW w:w="480" w:type="dxa"/>
            <w:noWrap/>
            <w:vAlign w:val="bottom"/>
            <w:hideMark/>
          </w:tcPr>
          <w:p w:rsidR="00BE1F72" w:rsidRPr="0053137C" w:rsidRDefault="00BE1F72" w:rsidP="00BE1F72">
            <w:pPr>
              <w:jc w:val="both"/>
              <w:rPr>
                <w:rFonts w:eastAsia="Calibri" w:cstheme="minorHAnsi"/>
              </w:rPr>
            </w:pPr>
          </w:p>
        </w:tc>
        <w:tc>
          <w:tcPr>
            <w:tcW w:w="3231" w:type="dxa"/>
            <w:noWrap/>
            <w:vAlign w:val="bottom"/>
            <w:hideMark/>
          </w:tcPr>
          <w:p w:rsidR="00BE1F72" w:rsidRPr="0053137C" w:rsidRDefault="00BE1F72" w:rsidP="00BE1F72">
            <w:pPr>
              <w:jc w:val="both"/>
              <w:rPr>
                <w:rFonts w:eastAsia="Calibri" w:cstheme="minorHAnsi"/>
              </w:rPr>
            </w:pPr>
            <w:r w:rsidRPr="0053137C">
              <w:rPr>
                <w:rFonts w:eastAsia="Calibri" w:cstheme="minorHAnsi"/>
              </w:rPr>
              <w:t>organizzazioni sindacali</w:t>
            </w:r>
          </w:p>
        </w:tc>
      </w:tr>
    </w:tbl>
    <w:p w:rsidR="006460F5" w:rsidRPr="0053137C" w:rsidRDefault="006460F5" w:rsidP="00BE1F72">
      <w:pPr>
        <w:jc w:val="both"/>
        <w:rPr>
          <w:rFonts w:eastAsia="Calibri" w:cstheme="minorHAnsi"/>
        </w:rPr>
      </w:pPr>
    </w:p>
    <w:p w:rsidR="00BE1F72" w:rsidRPr="0053137C" w:rsidRDefault="00BE1F72" w:rsidP="00BE1F72">
      <w:pPr>
        <w:jc w:val="both"/>
        <w:rPr>
          <w:rFonts w:eastAsia="Calibri" w:cstheme="minorHAnsi"/>
          <w:b/>
        </w:rPr>
      </w:pPr>
      <w:r w:rsidRPr="0053137C">
        <w:rPr>
          <w:rFonts w:eastAsia="Calibri" w:cstheme="minorHAnsi"/>
          <w:b/>
        </w:rPr>
        <w:t>LA GIUNTA</w:t>
      </w:r>
    </w:p>
    <w:p w:rsidR="00BE1F72" w:rsidRPr="0053137C" w:rsidRDefault="00502522" w:rsidP="00502522">
      <w:pPr>
        <w:jc w:val="both"/>
        <w:rPr>
          <w:rFonts w:eastAsia="Calibri" w:cstheme="minorHAnsi"/>
        </w:rPr>
      </w:pPr>
      <w:r w:rsidRPr="0053137C">
        <w:rPr>
          <w:rFonts w:eastAsia="Calibri" w:cstheme="minorHAnsi"/>
        </w:rPr>
        <w:t>1.La Giunta è l'organo esecutivo collegiale della Camera di commercio. La Giunta è composta dal Presidente e da 8 membri eletti dal Consiglio camerale tra i suoi componenti ai sensi dell'art.14 della legge n.580/93 e dell'art.3, comma 2 della legge n.180/2011. Al suo interno quattro membri devono essere obbligatoriamente eletti in rappresentanza dei settori dell'industria, del commercio, dell'artigianato e dell'agricoltura</w:t>
      </w:r>
    </w:p>
    <w:p w:rsidR="00BE1F72" w:rsidRPr="0053137C" w:rsidRDefault="00BE1F72" w:rsidP="00BE1F72">
      <w:pPr>
        <w:jc w:val="both"/>
        <w:rPr>
          <w:rFonts w:eastAsia="Calibri" w:cstheme="minorHAnsi"/>
        </w:rPr>
      </w:pPr>
      <w:r w:rsidRPr="0053137C">
        <w:rPr>
          <w:rFonts w:eastAsia="Calibri" w:cstheme="minorHAnsi"/>
        </w:rPr>
        <w:t xml:space="preserve">La Giunta dura in carica cinque anni in coincidenza con la durata del Consiglio e il mandato dei suoi membri è rinnovabile per due sole volte. </w:t>
      </w:r>
    </w:p>
    <w:p w:rsidR="00BE1F72" w:rsidRPr="0053137C" w:rsidRDefault="00BE1F72" w:rsidP="00BE1F72">
      <w:pPr>
        <w:jc w:val="both"/>
        <w:rPr>
          <w:rFonts w:eastAsia="Calibri" w:cstheme="minorHAnsi"/>
        </w:rPr>
      </w:pPr>
      <w:r w:rsidRPr="0053137C">
        <w:rPr>
          <w:rFonts w:eastAsia="Calibri" w:cstheme="minorHAnsi"/>
        </w:rPr>
        <w:t xml:space="preserve">La Giunta, oltre a predisporre per l'approvazione del Consiglio la relazione previsionale e programmatica, il preventivo economico, il suo aggiornamento e il bilancio d'esercizio: </w:t>
      </w:r>
    </w:p>
    <w:p w:rsidR="00BE1F72" w:rsidRPr="0053137C" w:rsidRDefault="00BE1F72" w:rsidP="00BE1F72">
      <w:pPr>
        <w:jc w:val="both"/>
        <w:rPr>
          <w:rFonts w:eastAsia="Calibri" w:cstheme="minorHAnsi"/>
        </w:rPr>
      </w:pPr>
      <w:r w:rsidRPr="0053137C">
        <w:rPr>
          <w:rFonts w:eastAsia="Calibri" w:cstheme="minorHAnsi"/>
        </w:rPr>
        <w:t xml:space="preserve">adotta i provvedimenti necessari per la realizzazione del programma di attività in base a quanto previsto dalla presente legge, dalle relative norme di attuazione, dallo statuto e dai regolamenti; </w:t>
      </w:r>
    </w:p>
    <w:p w:rsidR="00BE1F72" w:rsidRPr="0053137C" w:rsidRDefault="00BE1F72" w:rsidP="00BE1F72">
      <w:pPr>
        <w:jc w:val="both"/>
        <w:rPr>
          <w:rFonts w:eastAsia="Calibri" w:cstheme="minorHAnsi"/>
        </w:rPr>
      </w:pPr>
      <w:r w:rsidRPr="0053137C">
        <w:rPr>
          <w:rFonts w:eastAsia="Calibri" w:cstheme="minorHAnsi"/>
        </w:rPr>
        <w:t xml:space="preserve">delibera sulla partecipazione della Camera di commercio a consorzi, società, associazioni, gestioni di aziende e servizi speciali e sulla costituzione di gestioni e di aziende speciali e sulle dismissioni societarie; </w:t>
      </w:r>
    </w:p>
    <w:p w:rsidR="00BE1F72" w:rsidRPr="0053137C" w:rsidRDefault="00BE1F72" w:rsidP="00BE1F72">
      <w:pPr>
        <w:jc w:val="both"/>
        <w:rPr>
          <w:rFonts w:eastAsia="Calibri" w:cstheme="minorHAnsi"/>
        </w:rPr>
      </w:pPr>
      <w:r w:rsidRPr="0053137C">
        <w:rPr>
          <w:rFonts w:eastAsia="Calibri" w:cstheme="minorHAnsi"/>
        </w:rPr>
        <w:t xml:space="preserve">adotta ogni altro atto per l'espletamento delle funzioni e delle attività previste dalla legge e dallo statuto che non rientri nelle competenze riservate dalla legge o dallo statuto al Consiglio o al Presidente. </w:t>
      </w:r>
    </w:p>
    <w:p w:rsidR="00BE1F72" w:rsidRPr="0053137C" w:rsidRDefault="00BE1F72" w:rsidP="00BE1F72">
      <w:pPr>
        <w:jc w:val="both"/>
        <w:rPr>
          <w:rFonts w:eastAsia="Calibri" w:cstheme="minorHAnsi"/>
        </w:rPr>
      </w:pPr>
    </w:p>
    <w:tbl>
      <w:tblPr>
        <w:tblW w:w="9683" w:type="dxa"/>
        <w:tblInd w:w="55" w:type="dxa"/>
        <w:tblCellMar>
          <w:left w:w="70" w:type="dxa"/>
          <w:right w:w="70" w:type="dxa"/>
        </w:tblCellMar>
        <w:tblLook w:val="04A0" w:firstRow="1" w:lastRow="0" w:firstColumn="1" w:lastColumn="0" w:noHBand="0" w:noVBand="1"/>
      </w:tblPr>
      <w:tblGrid>
        <w:gridCol w:w="3134"/>
        <w:gridCol w:w="146"/>
        <w:gridCol w:w="846"/>
        <w:gridCol w:w="146"/>
        <w:gridCol w:w="1017"/>
        <w:gridCol w:w="567"/>
        <w:gridCol w:w="87"/>
        <w:gridCol w:w="480"/>
        <w:gridCol w:w="3231"/>
        <w:gridCol w:w="29"/>
      </w:tblGrid>
      <w:tr w:rsidR="00BE1F72" w:rsidRPr="0053137C" w:rsidTr="000961BE">
        <w:trPr>
          <w:trHeight w:val="255"/>
        </w:trPr>
        <w:tc>
          <w:tcPr>
            <w:tcW w:w="5289" w:type="dxa"/>
            <w:gridSpan w:val="5"/>
            <w:noWrap/>
            <w:vAlign w:val="bottom"/>
            <w:hideMark/>
          </w:tcPr>
          <w:p w:rsidR="00BE1F72" w:rsidRPr="008851D9" w:rsidRDefault="00BE1F72" w:rsidP="00BE1F72">
            <w:pPr>
              <w:jc w:val="both"/>
              <w:rPr>
                <w:rFonts w:eastAsia="Calibri" w:cstheme="minorHAnsi"/>
                <w:b/>
              </w:rPr>
            </w:pPr>
            <w:r w:rsidRPr="008851D9">
              <w:rPr>
                <w:rFonts w:eastAsia="Calibri" w:cstheme="minorHAnsi"/>
                <w:b/>
              </w:rPr>
              <w:t>Componenti la Giunta</w:t>
            </w:r>
          </w:p>
        </w:tc>
        <w:tc>
          <w:tcPr>
            <w:tcW w:w="567" w:type="dxa"/>
            <w:noWrap/>
            <w:vAlign w:val="bottom"/>
            <w:hideMark/>
          </w:tcPr>
          <w:p w:rsidR="00BE1F72" w:rsidRPr="008851D9" w:rsidRDefault="00BE1F72" w:rsidP="00BE1F72">
            <w:pPr>
              <w:jc w:val="both"/>
              <w:rPr>
                <w:rFonts w:eastAsia="Calibri" w:cstheme="minorHAnsi"/>
                <w:b/>
              </w:rPr>
            </w:pPr>
          </w:p>
        </w:tc>
        <w:tc>
          <w:tcPr>
            <w:tcW w:w="3827" w:type="dxa"/>
            <w:gridSpan w:val="4"/>
            <w:noWrap/>
            <w:vAlign w:val="bottom"/>
            <w:hideMark/>
          </w:tcPr>
          <w:p w:rsidR="00BE1F72" w:rsidRPr="008851D9" w:rsidRDefault="008851D9" w:rsidP="00BE1F72">
            <w:pPr>
              <w:jc w:val="both"/>
              <w:rPr>
                <w:rFonts w:eastAsia="Calibri" w:cstheme="minorHAnsi"/>
                <w:b/>
              </w:rPr>
            </w:pPr>
            <w:r>
              <w:rPr>
                <w:rFonts w:eastAsia="Calibri" w:cstheme="minorHAnsi"/>
                <w:b/>
              </w:rPr>
              <w:t>S</w:t>
            </w:r>
            <w:r w:rsidR="00BE1F72" w:rsidRPr="008851D9">
              <w:rPr>
                <w:rFonts w:eastAsia="Calibri" w:cstheme="minorHAnsi"/>
                <w:b/>
              </w:rPr>
              <w:t>ettore di appartenenza</w:t>
            </w:r>
          </w:p>
        </w:tc>
      </w:tr>
      <w:tr w:rsidR="00BE1F72" w:rsidRPr="0053137C" w:rsidTr="000961BE">
        <w:trPr>
          <w:trHeight w:val="255"/>
        </w:trPr>
        <w:tc>
          <w:tcPr>
            <w:tcW w:w="3134" w:type="dxa"/>
            <w:noWrap/>
            <w:vAlign w:val="bottom"/>
            <w:hideMark/>
          </w:tcPr>
          <w:p w:rsidR="00BE1F72" w:rsidRPr="0053137C" w:rsidRDefault="00BE1F72" w:rsidP="00BE1F72">
            <w:pPr>
              <w:jc w:val="both"/>
              <w:rPr>
                <w:rFonts w:eastAsia="Calibri" w:cstheme="minorHAnsi"/>
              </w:rPr>
            </w:pPr>
          </w:p>
        </w:tc>
        <w:tc>
          <w:tcPr>
            <w:tcW w:w="146" w:type="dxa"/>
            <w:noWrap/>
            <w:vAlign w:val="bottom"/>
            <w:hideMark/>
          </w:tcPr>
          <w:p w:rsidR="00BE1F72" w:rsidRPr="0053137C" w:rsidRDefault="00BE1F72" w:rsidP="00BE1F72">
            <w:pPr>
              <w:jc w:val="both"/>
              <w:rPr>
                <w:rFonts w:eastAsia="Calibri" w:cstheme="minorHAnsi"/>
              </w:rPr>
            </w:pPr>
          </w:p>
        </w:tc>
        <w:tc>
          <w:tcPr>
            <w:tcW w:w="2009" w:type="dxa"/>
            <w:gridSpan w:val="3"/>
            <w:noWrap/>
            <w:vAlign w:val="bottom"/>
            <w:hideMark/>
          </w:tcPr>
          <w:p w:rsidR="00BE1F72" w:rsidRPr="0053137C" w:rsidRDefault="00BE1F72" w:rsidP="00BE1F72">
            <w:pPr>
              <w:jc w:val="both"/>
              <w:rPr>
                <w:rFonts w:eastAsia="Calibri" w:cstheme="minorHAnsi"/>
              </w:rPr>
            </w:pPr>
          </w:p>
        </w:tc>
        <w:tc>
          <w:tcPr>
            <w:tcW w:w="567" w:type="dxa"/>
            <w:noWrap/>
            <w:vAlign w:val="bottom"/>
            <w:hideMark/>
          </w:tcPr>
          <w:p w:rsidR="00BE1F72" w:rsidRPr="0053137C" w:rsidRDefault="00BE1F72" w:rsidP="00BE1F72">
            <w:pPr>
              <w:jc w:val="both"/>
              <w:rPr>
                <w:rFonts w:eastAsia="Calibri" w:cstheme="minorHAnsi"/>
              </w:rPr>
            </w:pPr>
          </w:p>
        </w:tc>
        <w:tc>
          <w:tcPr>
            <w:tcW w:w="3827" w:type="dxa"/>
            <w:gridSpan w:val="4"/>
            <w:noWrap/>
            <w:vAlign w:val="bottom"/>
            <w:hideMark/>
          </w:tcPr>
          <w:p w:rsidR="00BE1F72" w:rsidRPr="0053137C" w:rsidRDefault="00BE1F72" w:rsidP="00BE1F72">
            <w:pPr>
              <w:jc w:val="both"/>
              <w:rPr>
                <w:rFonts w:eastAsia="Calibri" w:cstheme="minorHAnsi"/>
              </w:rPr>
            </w:pPr>
          </w:p>
        </w:tc>
      </w:tr>
      <w:tr w:rsidR="00BE1F72" w:rsidRPr="0053137C" w:rsidTr="000961BE">
        <w:trPr>
          <w:trHeight w:val="255"/>
        </w:trPr>
        <w:tc>
          <w:tcPr>
            <w:tcW w:w="3134" w:type="dxa"/>
            <w:noWrap/>
            <w:vAlign w:val="center"/>
            <w:hideMark/>
          </w:tcPr>
          <w:p w:rsidR="00BE1F72" w:rsidRPr="0053137C" w:rsidRDefault="00BE1F72" w:rsidP="00BE1F72">
            <w:pPr>
              <w:jc w:val="both"/>
              <w:rPr>
                <w:rFonts w:eastAsia="Calibri" w:cstheme="minorHAnsi"/>
              </w:rPr>
            </w:pPr>
            <w:r w:rsidRPr="0053137C">
              <w:rPr>
                <w:rFonts w:eastAsia="Calibri" w:cstheme="minorHAnsi"/>
              </w:rPr>
              <w:t>Sportelli Luigi</w:t>
            </w:r>
          </w:p>
        </w:tc>
        <w:tc>
          <w:tcPr>
            <w:tcW w:w="146" w:type="dxa"/>
            <w:noWrap/>
            <w:vAlign w:val="bottom"/>
            <w:hideMark/>
          </w:tcPr>
          <w:p w:rsidR="00BE1F72" w:rsidRPr="0053137C" w:rsidRDefault="00BE1F72" w:rsidP="00BE1F72">
            <w:pPr>
              <w:jc w:val="both"/>
              <w:rPr>
                <w:rFonts w:eastAsia="Calibri" w:cstheme="minorHAnsi"/>
              </w:rPr>
            </w:pPr>
          </w:p>
        </w:tc>
        <w:tc>
          <w:tcPr>
            <w:tcW w:w="2009" w:type="dxa"/>
            <w:gridSpan w:val="3"/>
            <w:noWrap/>
            <w:vAlign w:val="bottom"/>
            <w:hideMark/>
          </w:tcPr>
          <w:p w:rsidR="00BE1F72" w:rsidRPr="0053137C" w:rsidRDefault="00BE1F72" w:rsidP="00BE1F72">
            <w:pPr>
              <w:jc w:val="both"/>
              <w:rPr>
                <w:rFonts w:eastAsia="Calibri" w:cstheme="minorHAnsi"/>
              </w:rPr>
            </w:pPr>
            <w:r w:rsidRPr="0053137C">
              <w:rPr>
                <w:rFonts w:eastAsia="Calibri" w:cstheme="minorHAnsi"/>
              </w:rPr>
              <w:t>Presidente</w:t>
            </w:r>
          </w:p>
        </w:tc>
        <w:tc>
          <w:tcPr>
            <w:tcW w:w="567" w:type="dxa"/>
            <w:noWrap/>
            <w:vAlign w:val="bottom"/>
            <w:hideMark/>
          </w:tcPr>
          <w:p w:rsidR="00BE1F72" w:rsidRPr="0053137C" w:rsidRDefault="00BE1F72" w:rsidP="00BE1F72">
            <w:pPr>
              <w:jc w:val="both"/>
              <w:rPr>
                <w:rFonts w:eastAsia="Calibri" w:cstheme="minorHAnsi"/>
              </w:rPr>
            </w:pPr>
          </w:p>
        </w:tc>
        <w:tc>
          <w:tcPr>
            <w:tcW w:w="3827" w:type="dxa"/>
            <w:gridSpan w:val="4"/>
            <w:noWrap/>
            <w:vAlign w:val="bottom"/>
            <w:hideMark/>
          </w:tcPr>
          <w:p w:rsidR="00BE1F72" w:rsidRPr="0053137C" w:rsidRDefault="000B69B0" w:rsidP="00BE1F72">
            <w:pPr>
              <w:jc w:val="both"/>
              <w:rPr>
                <w:rFonts w:eastAsia="Calibri" w:cstheme="minorHAnsi"/>
              </w:rPr>
            </w:pPr>
            <w:r w:rsidRPr="0053137C">
              <w:rPr>
                <w:rFonts w:eastAsia="Calibri" w:cstheme="minorHAnsi"/>
              </w:rPr>
              <w:t xml:space="preserve">           </w:t>
            </w:r>
            <w:r w:rsidR="00BE1F72" w:rsidRPr="0053137C">
              <w:rPr>
                <w:rFonts w:eastAsia="Calibri" w:cstheme="minorHAnsi"/>
              </w:rPr>
              <w:t>Servizi alle imprese</w:t>
            </w:r>
          </w:p>
        </w:tc>
      </w:tr>
      <w:tr w:rsidR="00BE1F72" w:rsidRPr="0053137C" w:rsidTr="000961BE">
        <w:trPr>
          <w:trHeight w:val="255"/>
        </w:trPr>
        <w:tc>
          <w:tcPr>
            <w:tcW w:w="3134" w:type="dxa"/>
            <w:noWrap/>
            <w:vAlign w:val="bottom"/>
          </w:tcPr>
          <w:p w:rsidR="00BE1F72" w:rsidRPr="0053137C" w:rsidRDefault="000B79FD" w:rsidP="000B79FD">
            <w:pPr>
              <w:jc w:val="both"/>
              <w:rPr>
                <w:rFonts w:eastAsia="Calibri" w:cstheme="minorHAnsi"/>
                <w:highlight w:val="yellow"/>
              </w:rPr>
            </w:pPr>
            <w:r w:rsidRPr="0053137C">
              <w:rPr>
                <w:rFonts w:eastAsia="Calibri" w:cstheme="minorHAnsi"/>
              </w:rPr>
              <w:t xml:space="preserve">D'Amico Domenico            </w:t>
            </w:r>
          </w:p>
        </w:tc>
        <w:tc>
          <w:tcPr>
            <w:tcW w:w="146" w:type="dxa"/>
            <w:noWrap/>
            <w:vAlign w:val="bottom"/>
            <w:hideMark/>
          </w:tcPr>
          <w:p w:rsidR="00BE1F72" w:rsidRPr="0053137C" w:rsidRDefault="00BE1F72" w:rsidP="00BE1F72">
            <w:pPr>
              <w:jc w:val="both"/>
              <w:rPr>
                <w:rFonts w:eastAsia="Calibri" w:cstheme="minorHAnsi"/>
                <w:highlight w:val="yellow"/>
              </w:rPr>
            </w:pPr>
          </w:p>
        </w:tc>
        <w:tc>
          <w:tcPr>
            <w:tcW w:w="2009" w:type="dxa"/>
            <w:gridSpan w:val="3"/>
            <w:noWrap/>
            <w:vAlign w:val="bottom"/>
            <w:hideMark/>
          </w:tcPr>
          <w:p w:rsidR="00BE1F72" w:rsidRPr="0053137C" w:rsidRDefault="00BE1F72" w:rsidP="00BE1F72">
            <w:pPr>
              <w:jc w:val="both"/>
              <w:rPr>
                <w:rFonts w:eastAsia="Calibri" w:cstheme="minorHAnsi"/>
              </w:rPr>
            </w:pPr>
            <w:r w:rsidRPr="0053137C">
              <w:rPr>
                <w:rFonts w:eastAsia="Calibri" w:cstheme="minorHAnsi"/>
              </w:rPr>
              <w:t>V. Presidente</w:t>
            </w:r>
          </w:p>
        </w:tc>
        <w:tc>
          <w:tcPr>
            <w:tcW w:w="567" w:type="dxa"/>
            <w:noWrap/>
            <w:vAlign w:val="bottom"/>
            <w:hideMark/>
          </w:tcPr>
          <w:p w:rsidR="00BE1F72" w:rsidRPr="0053137C" w:rsidRDefault="00BE1F72" w:rsidP="00BE1F72">
            <w:pPr>
              <w:jc w:val="both"/>
              <w:rPr>
                <w:rFonts w:eastAsia="Calibri" w:cstheme="minorHAnsi"/>
                <w:highlight w:val="yellow"/>
              </w:rPr>
            </w:pPr>
          </w:p>
        </w:tc>
        <w:tc>
          <w:tcPr>
            <w:tcW w:w="3827" w:type="dxa"/>
            <w:gridSpan w:val="4"/>
            <w:noWrap/>
            <w:vAlign w:val="bottom"/>
          </w:tcPr>
          <w:p w:rsidR="00BE1F72" w:rsidRPr="0053137C" w:rsidRDefault="000B69B0" w:rsidP="00BE1F72">
            <w:pPr>
              <w:jc w:val="both"/>
              <w:rPr>
                <w:rFonts w:eastAsia="Calibri" w:cstheme="minorHAnsi"/>
                <w:highlight w:val="yellow"/>
              </w:rPr>
            </w:pPr>
            <w:r w:rsidRPr="0053137C">
              <w:rPr>
                <w:rFonts w:eastAsia="Calibri" w:cstheme="minorHAnsi"/>
              </w:rPr>
              <w:t xml:space="preserve">           </w:t>
            </w:r>
            <w:r w:rsidR="00BA5D15" w:rsidRPr="0053137C">
              <w:rPr>
                <w:rFonts w:eastAsia="Calibri" w:cstheme="minorHAnsi"/>
              </w:rPr>
              <w:t>artigianato</w:t>
            </w:r>
          </w:p>
        </w:tc>
      </w:tr>
      <w:tr w:rsidR="00317C0A" w:rsidRPr="0053137C" w:rsidTr="000961BE">
        <w:trPr>
          <w:trHeight w:val="255"/>
        </w:trPr>
        <w:tc>
          <w:tcPr>
            <w:tcW w:w="3134" w:type="dxa"/>
            <w:noWrap/>
            <w:vAlign w:val="bottom"/>
          </w:tcPr>
          <w:p w:rsidR="00317C0A" w:rsidRPr="0053137C" w:rsidRDefault="00317C0A" w:rsidP="004B4981">
            <w:pPr>
              <w:jc w:val="both"/>
              <w:rPr>
                <w:rFonts w:eastAsia="Calibri" w:cstheme="minorHAnsi"/>
              </w:rPr>
            </w:pPr>
            <w:r w:rsidRPr="0053137C">
              <w:rPr>
                <w:rFonts w:eastAsia="Calibri" w:cstheme="minorHAnsi"/>
              </w:rPr>
              <w:t>Forte Luciano</w:t>
            </w:r>
          </w:p>
        </w:tc>
        <w:tc>
          <w:tcPr>
            <w:tcW w:w="146" w:type="dxa"/>
            <w:noWrap/>
            <w:vAlign w:val="bottom"/>
            <w:hideMark/>
          </w:tcPr>
          <w:p w:rsidR="00317C0A" w:rsidRPr="0053137C" w:rsidRDefault="00317C0A" w:rsidP="004B4981">
            <w:pPr>
              <w:jc w:val="both"/>
              <w:rPr>
                <w:rFonts w:eastAsia="Calibri" w:cstheme="minorHAnsi"/>
              </w:rPr>
            </w:pPr>
          </w:p>
        </w:tc>
        <w:tc>
          <w:tcPr>
            <w:tcW w:w="2009" w:type="dxa"/>
            <w:gridSpan w:val="3"/>
            <w:noWrap/>
            <w:vAlign w:val="bottom"/>
            <w:hideMark/>
          </w:tcPr>
          <w:p w:rsidR="00317C0A" w:rsidRPr="0053137C" w:rsidRDefault="00317C0A" w:rsidP="004B4981">
            <w:pPr>
              <w:jc w:val="both"/>
              <w:rPr>
                <w:rFonts w:eastAsia="Calibri" w:cstheme="minorHAnsi"/>
              </w:rPr>
            </w:pPr>
          </w:p>
        </w:tc>
        <w:tc>
          <w:tcPr>
            <w:tcW w:w="567" w:type="dxa"/>
            <w:noWrap/>
            <w:vAlign w:val="bottom"/>
            <w:hideMark/>
          </w:tcPr>
          <w:p w:rsidR="00317C0A" w:rsidRPr="0053137C" w:rsidRDefault="00317C0A" w:rsidP="004B4981">
            <w:pPr>
              <w:jc w:val="both"/>
              <w:rPr>
                <w:rFonts w:eastAsia="Calibri" w:cstheme="minorHAnsi"/>
              </w:rPr>
            </w:pPr>
          </w:p>
        </w:tc>
        <w:tc>
          <w:tcPr>
            <w:tcW w:w="3827" w:type="dxa"/>
            <w:gridSpan w:val="4"/>
            <w:noWrap/>
            <w:vAlign w:val="bottom"/>
          </w:tcPr>
          <w:p w:rsidR="00317C0A" w:rsidRPr="0053137C" w:rsidRDefault="000B69B0" w:rsidP="004B4981">
            <w:pPr>
              <w:jc w:val="both"/>
              <w:rPr>
                <w:rFonts w:eastAsia="Calibri" w:cstheme="minorHAnsi"/>
              </w:rPr>
            </w:pPr>
            <w:r w:rsidRPr="0053137C">
              <w:rPr>
                <w:rFonts w:eastAsia="Calibri" w:cstheme="minorHAnsi"/>
              </w:rPr>
              <w:t xml:space="preserve">           </w:t>
            </w:r>
            <w:r w:rsidR="00317C0A" w:rsidRPr="0053137C">
              <w:rPr>
                <w:rFonts w:eastAsia="Calibri" w:cstheme="minorHAnsi"/>
              </w:rPr>
              <w:t>commercio</w:t>
            </w:r>
          </w:p>
        </w:tc>
      </w:tr>
      <w:tr w:rsidR="00317C0A" w:rsidRPr="0053137C" w:rsidTr="000961BE">
        <w:trPr>
          <w:trHeight w:val="255"/>
        </w:trPr>
        <w:tc>
          <w:tcPr>
            <w:tcW w:w="3134" w:type="dxa"/>
            <w:noWrap/>
            <w:vAlign w:val="center"/>
          </w:tcPr>
          <w:p w:rsidR="00317C0A" w:rsidRPr="0053137C" w:rsidRDefault="00317C0A" w:rsidP="004B4981">
            <w:pPr>
              <w:jc w:val="both"/>
              <w:rPr>
                <w:rFonts w:eastAsia="Calibri" w:cstheme="minorHAnsi"/>
              </w:rPr>
            </w:pPr>
            <w:r w:rsidRPr="0053137C">
              <w:rPr>
                <w:rFonts w:eastAsia="Calibri" w:cstheme="minorHAnsi"/>
              </w:rPr>
              <w:t>Lobasso Vito</w:t>
            </w:r>
          </w:p>
        </w:tc>
        <w:tc>
          <w:tcPr>
            <w:tcW w:w="146" w:type="dxa"/>
            <w:noWrap/>
            <w:vAlign w:val="bottom"/>
            <w:hideMark/>
          </w:tcPr>
          <w:p w:rsidR="00317C0A" w:rsidRPr="0053137C" w:rsidRDefault="00317C0A" w:rsidP="004B4981">
            <w:pPr>
              <w:jc w:val="both"/>
              <w:rPr>
                <w:rFonts w:eastAsia="Calibri" w:cstheme="minorHAnsi"/>
              </w:rPr>
            </w:pPr>
          </w:p>
        </w:tc>
        <w:tc>
          <w:tcPr>
            <w:tcW w:w="2009" w:type="dxa"/>
            <w:gridSpan w:val="3"/>
            <w:noWrap/>
            <w:vAlign w:val="bottom"/>
            <w:hideMark/>
          </w:tcPr>
          <w:p w:rsidR="00317C0A" w:rsidRPr="0053137C" w:rsidRDefault="00317C0A" w:rsidP="004B4981">
            <w:pPr>
              <w:jc w:val="both"/>
              <w:rPr>
                <w:rFonts w:eastAsia="Calibri" w:cstheme="minorHAnsi"/>
              </w:rPr>
            </w:pPr>
          </w:p>
        </w:tc>
        <w:tc>
          <w:tcPr>
            <w:tcW w:w="567" w:type="dxa"/>
            <w:noWrap/>
            <w:vAlign w:val="bottom"/>
            <w:hideMark/>
          </w:tcPr>
          <w:p w:rsidR="00317C0A" w:rsidRPr="0053137C" w:rsidRDefault="00317C0A" w:rsidP="004B4981">
            <w:pPr>
              <w:jc w:val="both"/>
              <w:rPr>
                <w:rFonts w:eastAsia="Calibri" w:cstheme="minorHAnsi"/>
              </w:rPr>
            </w:pPr>
          </w:p>
        </w:tc>
        <w:tc>
          <w:tcPr>
            <w:tcW w:w="3827" w:type="dxa"/>
            <w:gridSpan w:val="4"/>
            <w:noWrap/>
            <w:vAlign w:val="bottom"/>
          </w:tcPr>
          <w:p w:rsidR="00317C0A" w:rsidRPr="0053137C" w:rsidRDefault="000B69B0" w:rsidP="004B4981">
            <w:pPr>
              <w:jc w:val="both"/>
              <w:rPr>
                <w:rFonts w:eastAsia="Calibri" w:cstheme="minorHAnsi"/>
              </w:rPr>
            </w:pPr>
            <w:r w:rsidRPr="0053137C">
              <w:rPr>
                <w:rFonts w:eastAsia="Calibri" w:cstheme="minorHAnsi"/>
              </w:rPr>
              <w:t xml:space="preserve">           </w:t>
            </w:r>
            <w:r w:rsidR="00317C0A" w:rsidRPr="0053137C">
              <w:rPr>
                <w:rFonts w:eastAsia="Calibri" w:cstheme="minorHAnsi"/>
              </w:rPr>
              <w:t>commercio</w:t>
            </w:r>
          </w:p>
        </w:tc>
      </w:tr>
      <w:tr w:rsidR="001164A8" w:rsidRPr="0053137C" w:rsidTr="000961BE">
        <w:trPr>
          <w:trHeight w:val="255"/>
        </w:trPr>
        <w:tc>
          <w:tcPr>
            <w:tcW w:w="3134" w:type="dxa"/>
            <w:noWrap/>
            <w:vAlign w:val="bottom"/>
          </w:tcPr>
          <w:p w:rsidR="001164A8" w:rsidRPr="0053137C" w:rsidRDefault="001164A8" w:rsidP="004B4981">
            <w:pPr>
              <w:jc w:val="both"/>
              <w:rPr>
                <w:rFonts w:eastAsia="Calibri" w:cstheme="minorHAnsi"/>
              </w:rPr>
            </w:pPr>
            <w:r w:rsidRPr="0053137C">
              <w:rPr>
                <w:rFonts w:eastAsia="Calibri" w:cstheme="minorHAnsi"/>
              </w:rPr>
              <w:t>Di Palma Emanuele</w:t>
            </w:r>
          </w:p>
        </w:tc>
        <w:tc>
          <w:tcPr>
            <w:tcW w:w="146" w:type="dxa"/>
            <w:noWrap/>
            <w:vAlign w:val="bottom"/>
            <w:hideMark/>
          </w:tcPr>
          <w:p w:rsidR="001164A8" w:rsidRPr="0053137C" w:rsidRDefault="001164A8" w:rsidP="004B4981">
            <w:pPr>
              <w:jc w:val="both"/>
              <w:rPr>
                <w:rFonts w:eastAsia="Calibri" w:cstheme="minorHAnsi"/>
              </w:rPr>
            </w:pPr>
          </w:p>
        </w:tc>
        <w:tc>
          <w:tcPr>
            <w:tcW w:w="2009" w:type="dxa"/>
            <w:gridSpan w:val="3"/>
            <w:noWrap/>
            <w:vAlign w:val="bottom"/>
            <w:hideMark/>
          </w:tcPr>
          <w:p w:rsidR="001164A8" w:rsidRPr="0053137C" w:rsidRDefault="001164A8" w:rsidP="004B4981">
            <w:pPr>
              <w:jc w:val="both"/>
              <w:rPr>
                <w:rFonts w:eastAsia="Calibri" w:cstheme="minorHAnsi"/>
              </w:rPr>
            </w:pPr>
          </w:p>
        </w:tc>
        <w:tc>
          <w:tcPr>
            <w:tcW w:w="567" w:type="dxa"/>
            <w:noWrap/>
            <w:vAlign w:val="bottom"/>
            <w:hideMark/>
          </w:tcPr>
          <w:p w:rsidR="001164A8" w:rsidRPr="0053137C" w:rsidRDefault="001164A8" w:rsidP="004B4981">
            <w:pPr>
              <w:jc w:val="both"/>
              <w:rPr>
                <w:rFonts w:eastAsia="Calibri" w:cstheme="minorHAnsi"/>
              </w:rPr>
            </w:pPr>
          </w:p>
        </w:tc>
        <w:tc>
          <w:tcPr>
            <w:tcW w:w="3827" w:type="dxa"/>
            <w:gridSpan w:val="4"/>
            <w:noWrap/>
            <w:vAlign w:val="bottom"/>
          </w:tcPr>
          <w:p w:rsidR="001164A8" w:rsidRPr="0053137C" w:rsidRDefault="000B69B0" w:rsidP="004B4981">
            <w:pPr>
              <w:jc w:val="both"/>
              <w:rPr>
                <w:rFonts w:eastAsia="Calibri" w:cstheme="minorHAnsi"/>
              </w:rPr>
            </w:pPr>
            <w:r w:rsidRPr="0053137C">
              <w:rPr>
                <w:rFonts w:eastAsia="Calibri" w:cstheme="minorHAnsi"/>
              </w:rPr>
              <w:t xml:space="preserve">          </w:t>
            </w:r>
            <w:r w:rsidR="001164A8" w:rsidRPr="0053137C">
              <w:rPr>
                <w:rFonts w:eastAsia="Calibri" w:cstheme="minorHAnsi"/>
              </w:rPr>
              <w:t>industria</w:t>
            </w:r>
          </w:p>
        </w:tc>
      </w:tr>
      <w:tr w:rsidR="001164A8" w:rsidRPr="0053137C" w:rsidTr="000961BE">
        <w:trPr>
          <w:gridAfter w:val="1"/>
          <w:wAfter w:w="29" w:type="dxa"/>
          <w:trHeight w:val="255"/>
        </w:trPr>
        <w:tc>
          <w:tcPr>
            <w:tcW w:w="4126" w:type="dxa"/>
            <w:gridSpan w:val="3"/>
            <w:noWrap/>
            <w:vAlign w:val="bottom"/>
            <w:hideMark/>
          </w:tcPr>
          <w:p w:rsidR="001164A8" w:rsidRPr="0053137C" w:rsidRDefault="001164A8" w:rsidP="004B4981">
            <w:pPr>
              <w:jc w:val="both"/>
              <w:rPr>
                <w:rFonts w:eastAsia="Calibri" w:cstheme="minorHAnsi"/>
              </w:rPr>
            </w:pPr>
            <w:r w:rsidRPr="0053137C">
              <w:rPr>
                <w:rFonts w:eastAsia="Calibri" w:cstheme="minorHAnsi"/>
              </w:rPr>
              <w:t>Giovinazzi Gerardo</w:t>
            </w:r>
          </w:p>
        </w:tc>
        <w:tc>
          <w:tcPr>
            <w:tcW w:w="146" w:type="dxa"/>
            <w:noWrap/>
            <w:vAlign w:val="bottom"/>
            <w:hideMark/>
          </w:tcPr>
          <w:p w:rsidR="001164A8" w:rsidRPr="0053137C" w:rsidRDefault="001164A8" w:rsidP="004B4981">
            <w:pPr>
              <w:jc w:val="both"/>
              <w:rPr>
                <w:rFonts w:eastAsia="Calibri" w:cstheme="minorHAnsi"/>
              </w:rPr>
            </w:pPr>
          </w:p>
        </w:tc>
        <w:tc>
          <w:tcPr>
            <w:tcW w:w="1671" w:type="dxa"/>
            <w:gridSpan w:val="3"/>
            <w:noWrap/>
            <w:vAlign w:val="bottom"/>
            <w:hideMark/>
          </w:tcPr>
          <w:p w:rsidR="001164A8" w:rsidRPr="0053137C" w:rsidRDefault="001164A8" w:rsidP="004B4981">
            <w:pPr>
              <w:jc w:val="both"/>
              <w:rPr>
                <w:rFonts w:eastAsia="Calibri" w:cstheme="minorHAnsi"/>
              </w:rPr>
            </w:pPr>
          </w:p>
        </w:tc>
        <w:tc>
          <w:tcPr>
            <w:tcW w:w="480" w:type="dxa"/>
            <w:noWrap/>
            <w:vAlign w:val="bottom"/>
            <w:hideMark/>
          </w:tcPr>
          <w:p w:rsidR="001164A8" w:rsidRPr="0053137C" w:rsidRDefault="001164A8" w:rsidP="004B4981">
            <w:pPr>
              <w:jc w:val="both"/>
              <w:rPr>
                <w:rFonts w:eastAsia="Calibri" w:cstheme="minorHAnsi"/>
              </w:rPr>
            </w:pPr>
          </w:p>
        </w:tc>
        <w:tc>
          <w:tcPr>
            <w:tcW w:w="3231" w:type="dxa"/>
            <w:noWrap/>
            <w:vAlign w:val="bottom"/>
            <w:hideMark/>
          </w:tcPr>
          <w:p w:rsidR="001164A8" w:rsidRPr="0053137C" w:rsidRDefault="001164A8" w:rsidP="004B4981">
            <w:pPr>
              <w:jc w:val="both"/>
              <w:rPr>
                <w:rFonts w:eastAsia="Calibri" w:cstheme="minorHAnsi"/>
              </w:rPr>
            </w:pPr>
            <w:r w:rsidRPr="0053137C">
              <w:rPr>
                <w:rFonts w:eastAsia="Calibri" w:cstheme="minorHAnsi"/>
              </w:rPr>
              <w:t>agricoltura</w:t>
            </w:r>
          </w:p>
        </w:tc>
      </w:tr>
      <w:tr w:rsidR="003D3361" w:rsidRPr="0053137C" w:rsidTr="000961BE">
        <w:trPr>
          <w:gridAfter w:val="1"/>
          <w:wAfter w:w="29" w:type="dxa"/>
          <w:trHeight w:val="255"/>
        </w:trPr>
        <w:tc>
          <w:tcPr>
            <w:tcW w:w="4126" w:type="dxa"/>
            <w:gridSpan w:val="3"/>
            <w:noWrap/>
            <w:vAlign w:val="bottom"/>
            <w:hideMark/>
          </w:tcPr>
          <w:p w:rsidR="003B3C4A" w:rsidRPr="0053137C" w:rsidRDefault="003B3C4A" w:rsidP="004B4981">
            <w:pPr>
              <w:jc w:val="both"/>
              <w:rPr>
                <w:rFonts w:eastAsia="Calibri" w:cstheme="minorHAnsi"/>
              </w:rPr>
            </w:pPr>
            <w:r w:rsidRPr="0053137C">
              <w:rPr>
                <w:rFonts w:eastAsia="Calibri" w:cstheme="minorHAnsi"/>
              </w:rPr>
              <w:t>Adamo Salvatore</w:t>
            </w:r>
          </w:p>
        </w:tc>
        <w:tc>
          <w:tcPr>
            <w:tcW w:w="146" w:type="dxa"/>
            <w:noWrap/>
            <w:vAlign w:val="bottom"/>
            <w:hideMark/>
          </w:tcPr>
          <w:p w:rsidR="003B3C4A" w:rsidRPr="0053137C" w:rsidRDefault="003B3C4A" w:rsidP="004B4981">
            <w:pPr>
              <w:jc w:val="both"/>
              <w:rPr>
                <w:rFonts w:eastAsia="Calibri" w:cstheme="minorHAnsi"/>
              </w:rPr>
            </w:pPr>
          </w:p>
        </w:tc>
        <w:tc>
          <w:tcPr>
            <w:tcW w:w="1671" w:type="dxa"/>
            <w:gridSpan w:val="3"/>
            <w:noWrap/>
            <w:vAlign w:val="bottom"/>
            <w:hideMark/>
          </w:tcPr>
          <w:p w:rsidR="003B3C4A" w:rsidRPr="0053137C" w:rsidRDefault="003B3C4A" w:rsidP="004B4981">
            <w:pPr>
              <w:jc w:val="both"/>
              <w:rPr>
                <w:rFonts w:eastAsia="Calibri" w:cstheme="minorHAnsi"/>
              </w:rPr>
            </w:pPr>
          </w:p>
        </w:tc>
        <w:tc>
          <w:tcPr>
            <w:tcW w:w="480" w:type="dxa"/>
            <w:noWrap/>
            <w:vAlign w:val="bottom"/>
            <w:hideMark/>
          </w:tcPr>
          <w:p w:rsidR="003B3C4A" w:rsidRPr="0053137C" w:rsidRDefault="003B3C4A" w:rsidP="004B4981">
            <w:pPr>
              <w:jc w:val="both"/>
              <w:rPr>
                <w:rFonts w:eastAsia="Calibri" w:cstheme="minorHAnsi"/>
              </w:rPr>
            </w:pPr>
          </w:p>
        </w:tc>
        <w:tc>
          <w:tcPr>
            <w:tcW w:w="3231" w:type="dxa"/>
            <w:noWrap/>
            <w:vAlign w:val="bottom"/>
            <w:hideMark/>
          </w:tcPr>
          <w:p w:rsidR="003B3C4A" w:rsidRPr="0053137C" w:rsidRDefault="003B3C4A" w:rsidP="004B4981">
            <w:pPr>
              <w:jc w:val="both"/>
              <w:rPr>
                <w:rFonts w:eastAsia="Calibri" w:cstheme="minorHAnsi"/>
              </w:rPr>
            </w:pPr>
            <w:r w:rsidRPr="0053137C">
              <w:rPr>
                <w:rFonts w:eastAsia="Calibri" w:cstheme="minorHAnsi"/>
              </w:rPr>
              <w:t>industria</w:t>
            </w:r>
          </w:p>
        </w:tc>
      </w:tr>
      <w:tr w:rsidR="003D3361" w:rsidRPr="0053137C" w:rsidTr="000961BE">
        <w:trPr>
          <w:gridAfter w:val="1"/>
          <w:wAfter w:w="29" w:type="dxa"/>
          <w:trHeight w:val="255"/>
        </w:trPr>
        <w:tc>
          <w:tcPr>
            <w:tcW w:w="4126" w:type="dxa"/>
            <w:gridSpan w:val="3"/>
            <w:noWrap/>
            <w:vAlign w:val="bottom"/>
            <w:hideMark/>
          </w:tcPr>
          <w:p w:rsidR="002614A1" w:rsidRPr="0053137C" w:rsidRDefault="002614A1" w:rsidP="004B4981">
            <w:pPr>
              <w:jc w:val="both"/>
              <w:rPr>
                <w:rFonts w:eastAsia="Calibri" w:cstheme="minorHAnsi"/>
              </w:rPr>
            </w:pPr>
            <w:r w:rsidRPr="0053137C">
              <w:rPr>
                <w:rFonts w:eastAsia="Calibri" w:cstheme="minorHAnsi"/>
              </w:rPr>
              <w:t>Chirulli Vito Pietro</w:t>
            </w:r>
          </w:p>
        </w:tc>
        <w:tc>
          <w:tcPr>
            <w:tcW w:w="146" w:type="dxa"/>
            <w:noWrap/>
            <w:vAlign w:val="bottom"/>
            <w:hideMark/>
          </w:tcPr>
          <w:p w:rsidR="002614A1" w:rsidRPr="0053137C" w:rsidRDefault="002614A1" w:rsidP="004B4981">
            <w:pPr>
              <w:jc w:val="both"/>
              <w:rPr>
                <w:rFonts w:eastAsia="Calibri" w:cstheme="minorHAnsi"/>
              </w:rPr>
            </w:pPr>
          </w:p>
        </w:tc>
        <w:tc>
          <w:tcPr>
            <w:tcW w:w="1671" w:type="dxa"/>
            <w:gridSpan w:val="3"/>
            <w:noWrap/>
            <w:vAlign w:val="bottom"/>
            <w:hideMark/>
          </w:tcPr>
          <w:p w:rsidR="002614A1" w:rsidRPr="0053137C" w:rsidRDefault="002614A1" w:rsidP="004B4981">
            <w:pPr>
              <w:jc w:val="both"/>
              <w:rPr>
                <w:rFonts w:eastAsia="Calibri" w:cstheme="minorHAnsi"/>
              </w:rPr>
            </w:pPr>
          </w:p>
        </w:tc>
        <w:tc>
          <w:tcPr>
            <w:tcW w:w="480" w:type="dxa"/>
            <w:noWrap/>
            <w:vAlign w:val="bottom"/>
            <w:hideMark/>
          </w:tcPr>
          <w:p w:rsidR="002614A1" w:rsidRPr="0053137C" w:rsidRDefault="002614A1" w:rsidP="004B4981">
            <w:pPr>
              <w:jc w:val="both"/>
              <w:rPr>
                <w:rFonts w:eastAsia="Calibri" w:cstheme="minorHAnsi"/>
              </w:rPr>
            </w:pPr>
          </w:p>
        </w:tc>
        <w:tc>
          <w:tcPr>
            <w:tcW w:w="3231" w:type="dxa"/>
            <w:noWrap/>
            <w:vAlign w:val="bottom"/>
            <w:hideMark/>
          </w:tcPr>
          <w:p w:rsidR="002614A1" w:rsidRPr="0053137C" w:rsidRDefault="002614A1" w:rsidP="004B4981">
            <w:pPr>
              <w:jc w:val="both"/>
              <w:rPr>
                <w:rFonts w:eastAsia="Calibri" w:cstheme="minorHAnsi"/>
              </w:rPr>
            </w:pPr>
            <w:r w:rsidRPr="0053137C">
              <w:rPr>
                <w:rFonts w:eastAsia="Calibri" w:cstheme="minorHAnsi"/>
              </w:rPr>
              <w:t>industria</w:t>
            </w:r>
          </w:p>
        </w:tc>
      </w:tr>
      <w:tr w:rsidR="003D3361" w:rsidRPr="0053137C" w:rsidTr="000961BE">
        <w:trPr>
          <w:gridAfter w:val="1"/>
          <w:wAfter w:w="29" w:type="dxa"/>
          <w:trHeight w:val="255"/>
        </w:trPr>
        <w:tc>
          <w:tcPr>
            <w:tcW w:w="4126" w:type="dxa"/>
            <w:gridSpan w:val="3"/>
            <w:noWrap/>
            <w:vAlign w:val="bottom"/>
            <w:hideMark/>
          </w:tcPr>
          <w:p w:rsidR="00A9073F" w:rsidRPr="0053137C" w:rsidRDefault="00A9073F" w:rsidP="004B4981">
            <w:pPr>
              <w:jc w:val="both"/>
              <w:rPr>
                <w:rFonts w:eastAsia="Calibri" w:cstheme="minorHAnsi"/>
              </w:rPr>
            </w:pPr>
            <w:r w:rsidRPr="0053137C">
              <w:rPr>
                <w:rFonts w:eastAsia="Calibri" w:cstheme="minorHAnsi"/>
              </w:rPr>
              <w:t>Martello Carlo</w:t>
            </w:r>
          </w:p>
        </w:tc>
        <w:tc>
          <w:tcPr>
            <w:tcW w:w="146" w:type="dxa"/>
            <w:noWrap/>
            <w:vAlign w:val="bottom"/>
            <w:hideMark/>
          </w:tcPr>
          <w:p w:rsidR="00A9073F" w:rsidRPr="0053137C" w:rsidRDefault="00A9073F" w:rsidP="004B4981">
            <w:pPr>
              <w:jc w:val="both"/>
              <w:rPr>
                <w:rFonts w:eastAsia="Calibri" w:cstheme="minorHAnsi"/>
              </w:rPr>
            </w:pPr>
          </w:p>
        </w:tc>
        <w:tc>
          <w:tcPr>
            <w:tcW w:w="1671" w:type="dxa"/>
            <w:gridSpan w:val="3"/>
            <w:noWrap/>
            <w:vAlign w:val="bottom"/>
            <w:hideMark/>
          </w:tcPr>
          <w:p w:rsidR="00A9073F" w:rsidRPr="0053137C" w:rsidRDefault="00A9073F" w:rsidP="004B4981">
            <w:pPr>
              <w:jc w:val="both"/>
              <w:rPr>
                <w:rFonts w:eastAsia="Calibri" w:cstheme="minorHAnsi"/>
              </w:rPr>
            </w:pPr>
          </w:p>
        </w:tc>
        <w:tc>
          <w:tcPr>
            <w:tcW w:w="480" w:type="dxa"/>
            <w:noWrap/>
            <w:vAlign w:val="bottom"/>
            <w:hideMark/>
          </w:tcPr>
          <w:p w:rsidR="00A9073F" w:rsidRPr="0053137C" w:rsidRDefault="00A9073F" w:rsidP="004B4981">
            <w:pPr>
              <w:jc w:val="both"/>
              <w:rPr>
                <w:rFonts w:eastAsia="Calibri" w:cstheme="minorHAnsi"/>
              </w:rPr>
            </w:pPr>
          </w:p>
        </w:tc>
        <w:tc>
          <w:tcPr>
            <w:tcW w:w="3231" w:type="dxa"/>
            <w:noWrap/>
            <w:vAlign w:val="bottom"/>
            <w:hideMark/>
          </w:tcPr>
          <w:p w:rsidR="00A9073F" w:rsidRPr="0053137C" w:rsidRDefault="00A9073F" w:rsidP="004B4981">
            <w:pPr>
              <w:jc w:val="both"/>
              <w:rPr>
                <w:rFonts w:eastAsia="Calibri" w:cstheme="minorHAnsi"/>
              </w:rPr>
            </w:pPr>
            <w:r w:rsidRPr="0053137C">
              <w:rPr>
                <w:rFonts w:eastAsia="Calibri" w:cstheme="minorHAnsi"/>
              </w:rPr>
              <w:t>cooperazione</w:t>
            </w:r>
          </w:p>
        </w:tc>
      </w:tr>
    </w:tbl>
    <w:p w:rsidR="00BE1F72" w:rsidRPr="0053137C" w:rsidRDefault="00BE1F72" w:rsidP="00BE1F72">
      <w:pPr>
        <w:jc w:val="both"/>
        <w:rPr>
          <w:rFonts w:eastAsia="Calibri" w:cstheme="minorHAnsi"/>
        </w:rPr>
      </w:pPr>
    </w:p>
    <w:p w:rsidR="00BE1F72" w:rsidRPr="0053137C" w:rsidRDefault="00BE1F72" w:rsidP="00BE1F72">
      <w:pPr>
        <w:jc w:val="both"/>
        <w:rPr>
          <w:rFonts w:eastAsia="Calibri" w:cstheme="minorHAnsi"/>
          <w:b/>
        </w:rPr>
      </w:pPr>
      <w:r w:rsidRPr="0053137C">
        <w:rPr>
          <w:rFonts w:eastAsia="Calibri" w:cstheme="minorHAnsi"/>
          <w:b/>
        </w:rPr>
        <w:t>IL COLLEGIO DEI REVISORI DEI CONTI</w:t>
      </w:r>
    </w:p>
    <w:p w:rsidR="00BE1F72" w:rsidRPr="0053137C" w:rsidRDefault="000961BE" w:rsidP="00BE1F72">
      <w:pPr>
        <w:jc w:val="both"/>
        <w:rPr>
          <w:rFonts w:eastAsia="Calibri" w:cstheme="minorHAnsi"/>
        </w:rPr>
      </w:pPr>
      <w:r w:rsidRPr="0053137C">
        <w:rPr>
          <w:rFonts w:eastAsia="Calibri" w:cstheme="minorHAnsi"/>
        </w:rPr>
        <w:t>Il Collegio dei revisori dei conti è</w:t>
      </w:r>
      <w:r w:rsidR="00BE1F72" w:rsidRPr="0053137C">
        <w:rPr>
          <w:rFonts w:eastAsia="Calibri" w:cstheme="minorHAnsi"/>
        </w:rPr>
        <w:t xml:space="preserve"> composto da tre membri effettivi e da tre membri supplenti</w:t>
      </w:r>
      <w:r w:rsidRPr="0053137C">
        <w:rPr>
          <w:rFonts w:eastAsia="Calibri" w:cstheme="minorHAnsi"/>
        </w:rPr>
        <w:t xml:space="preserve"> -</w:t>
      </w:r>
      <w:r w:rsidR="00BE1F72" w:rsidRPr="0053137C">
        <w:rPr>
          <w:rFonts w:eastAsia="Calibri" w:cstheme="minorHAnsi"/>
        </w:rPr>
        <w:t xml:space="preserve"> designati rispettivamente dal Ministro dell'Economia e delle Finanze, con funzioni di presidente, dal Ministro dello Sviluppo economico e dal Presidente della Giunta regionale</w:t>
      </w:r>
      <w:r w:rsidRPr="0053137C">
        <w:rPr>
          <w:rFonts w:eastAsia="Calibri" w:cstheme="minorHAnsi"/>
        </w:rPr>
        <w:t xml:space="preserve"> - e dura in carica quattro anni.</w:t>
      </w:r>
    </w:p>
    <w:p w:rsidR="00BE1F72" w:rsidRPr="0053137C" w:rsidRDefault="00BE1F72" w:rsidP="00BE1F72">
      <w:pPr>
        <w:jc w:val="both"/>
        <w:rPr>
          <w:rFonts w:eastAsia="Calibri" w:cstheme="minorHAnsi"/>
        </w:rPr>
      </w:pPr>
      <w:r w:rsidRPr="0053137C">
        <w:rPr>
          <w:rFonts w:eastAsia="Calibri" w:cstheme="minorHAnsi"/>
        </w:rPr>
        <w:t>Il Collegio dei Revisori dei conti, in conformità allo statuto ed alle vigenti disposizioni di legge, esercita la vigilanza sulla regolarità contabile e finanziaria della gestione della Camera di commercio e attesta la corrispondenza del bilancio d'esercizio alle risultanze delle scritture contabili, redigendo una relazione da allegare al progetto di bilancio d'esercizio predisposto dalla Giunta.</w:t>
      </w:r>
    </w:p>
    <w:p w:rsidR="00BE1F72" w:rsidRPr="0053137C" w:rsidRDefault="00BE1F72" w:rsidP="00BE1F72">
      <w:pPr>
        <w:jc w:val="both"/>
        <w:rPr>
          <w:rFonts w:eastAsia="Calibri" w:cstheme="minorHAnsi"/>
          <w:b/>
        </w:rPr>
      </w:pPr>
      <w:r w:rsidRPr="0053137C">
        <w:rPr>
          <w:rFonts w:eastAsia="Calibri" w:cstheme="minorHAnsi"/>
          <w:b/>
        </w:rPr>
        <w:t>IL SEGRETARIO GENERALE</w:t>
      </w:r>
    </w:p>
    <w:p w:rsidR="00BE1F72" w:rsidRPr="0053137C" w:rsidRDefault="00BE1F72" w:rsidP="00BE1F72">
      <w:pPr>
        <w:jc w:val="both"/>
        <w:rPr>
          <w:rFonts w:eastAsia="Calibri" w:cstheme="minorHAnsi"/>
        </w:rPr>
      </w:pPr>
      <w:r w:rsidRPr="0053137C">
        <w:rPr>
          <w:rFonts w:eastAsia="Calibri" w:cstheme="minorHAnsi"/>
        </w:rPr>
        <w:t xml:space="preserve">Al Segretario generale della Camera di commercio competono le funzioni di vertice dell'amministrazione  di cui all'articolo 16 del decreto legislativo 30 marzo 2001, n. 165. </w:t>
      </w:r>
    </w:p>
    <w:p w:rsidR="00BE1F72" w:rsidRPr="0053137C" w:rsidRDefault="00BE1F72" w:rsidP="00BE1F72">
      <w:pPr>
        <w:jc w:val="both"/>
        <w:rPr>
          <w:rFonts w:eastAsia="Calibri" w:cstheme="minorHAnsi"/>
        </w:rPr>
      </w:pPr>
      <w:r w:rsidRPr="0053137C">
        <w:rPr>
          <w:rFonts w:eastAsia="Calibri" w:cstheme="minorHAnsi"/>
        </w:rPr>
        <w:t>Il Segretario generale coordina l'attività dell'Ente nel suo complesso e ha la responsabilità della segreteria del Consiglio e della Giunta.</w:t>
      </w:r>
    </w:p>
    <w:p w:rsidR="00BE1F72" w:rsidRPr="0053137C" w:rsidRDefault="00596C8C" w:rsidP="00BE1F72">
      <w:pPr>
        <w:jc w:val="both"/>
        <w:rPr>
          <w:rFonts w:eastAsia="Calibri" w:cstheme="minorHAnsi"/>
          <w:b/>
        </w:rPr>
      </w:pPr>
      <w:r w:rsidRPr="0053137C">
        <w:rPr>
          <w:rFonts w:eastAsia="Calibri" w:cstheme="minorHAnsi"/>
          <w:b/>
        </w:rPr>
        <w:t xml:space="preserve">I </w:t>
      </w:r>
      <w:r w:rsidR="00BE1F72" w:rsidRPr="0053137C">
        <w:rPr>
          <w:rFonts w:eastAsia="Calibri" w:cstheme="minorHAnsi"/>
          <w:b/>
        </w:rPr>
        <w:t>DIRIGENTI</w:t>
      </w:r>
    </w:p>
    <w:p w:rsidR="00BE1F72" w:rsidRPr="0053137C" w:rsidRDefault="00BE1F72" w:rsidP="00BE1F72">
      <w:pPr>
        <w:jc w:val="both"/>
        <w:rPr>
          <w:rFonts w:eastAsia="Calibri" w:cstheme="minorHAnsi"/>
        </w:rPr>
      </w:pPr>
      <w:r w:rsidRPr="0053137C">
        <w:rPr>
          <w:rFonts w:eastAsia="Calibri" w:cstheme="minorHAnsi"/>
        </w:rPr>
        <w:t>Ai dirigenti spetta l’adozione di atti e provvedimenti amministrativi, compresi tutti gli atti che impegnano l’amministrazione verso l’esterno, nonché la gestione finanziaria, tecnica e amministrativa mediante autonomi poteri di spesa, di organizzazione delle risorse umane, strumentali e di controllo. Essi sono responsabili in via esclusiva dell’attività amministrativa, della gestione e dei relativi risultati.</w:t>
      </w:r>
    </w:p>
    <w:p w:rsidR="00BE1F72" w:rsidRPr="0053137C" w:rsidRDefault="00BE1F72" w:rsidP="00BE1F72">
      <w:pPr>
        <w:jc w:val="both"/>
        <w:rPr>
          <w:rFonts w:eastAsia="Calibri" w:cstheme="minorHAnsi"/>
        </w:rPr>
      </w:pPr>
      <w:r w:rsidRPr="0053137C">
        <w:rPr>
          <w:rFonts w:eastAsia="Calibri" w:cstheme="minorHAnsi"/>
        </w:rPr>
        <w:t>La dirigenza della Camera di commercio di Taranto:</w:t>
      </w:r>
    </w:p>
    <w:tbl>
      <w:tblPr>
        <w:tblStyle w:val="Grigliatabella"/>
        <w:tblW w:w="0" w:type="auto"/>
        <w:tblInd w:w="9" w:type="dxa"/>
        <w:tblLook w:val="04A0" w:firstRow="1" w:lastRow="0" w:firstColumn="1" w:lastColumn="0" w:noHBand="0" w:noVBand="1"/>
      </w:tblPr>
      <w:tblGrid>
        <w:gridCol w:w="3259"/>
        <w:gridCol w:w="2936"/>
        <w:gridCol w:w="3583"/>
      </w:tblGrid>
      <w:tr w:rsidR="00BE1F72" w:rsidRPr="0053137C" w:rsidTr="00BE1F72">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F72" w:rsidRPr="0053137C" w:rsidRDefault="00BE1F72" w:rsidP="00BE1F72">
            <w:pPr>
              <w:spacing w:after="200" w:line="276" w:lineRule="auto"/>
              <w:jc w:val="both"/>
              <w:rPr>
                <w:rFonts w:asciiTheme="minorHAnsi" w:hAnsiTheme="minorHAnsi" w:cstheme="minorHAnsi"/>
                <w:lang w:eastAsia="it-IT"/>
              </w:rPr>
            </w:pPr>
            <w:r w:rsidRPr="0053137C">
              <w:rPr>
                <w:rFonts w:asciiTheme="minorHAnsi" w:hAnsiTheme="minorHAnsi" w:cstheme="minorHAnsi"/>
                <w:lang w:eastAsia="it-IT"/>
              </w:rPr>
              <w:t>dr. Francesco De Giorgio</w:t>
            </w: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F72" w:rsidRPr="0053137C" w:rsidRDefault="00BE1F72" w:rsidP="009923DC">
            <w:pPr>
              <w:spacing w:after="200" w:line="276" w:lineRule="auto"/>
              <w:jc w:val="both"/>
              <w:rPr>
                <w:rFonts w:asciiTheme="minorHAnsi" w:hAnsiTheme="minorHAnsi" w:cstheme="minorHAnsi"/>
                <w:lang w:eastAsia="it-IT"/>
              </w:rPr>
            </w:pPr>
            <w:r w:rsidRPr="0053137C">
              <w:rPr>
                <w:rFonts w:asciiTheme="minorHAnsi" w:hAnsiTheme="minorHAnsi" w:cstheme="minorHAnsi"/>
                <w:lang w:eastAsia="it-IT"/>
              </w:rPr>
              <w:t xml:space="preserve">Segretario generale </w:t>
            </w:r>
          </w:p>
        </w:tc>
        <w:tc>
          <w:tcPr>
            <w:tcW w:w="3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F72" w:rsidRPr="0053137C" w:rsidRDefault="00BE1F72" w:rsidP="00BE1F72">
            <w:pPr>
              <w:spacing w:after="200" w:line="276" w:lineRule="auto"/>
              <w:jc w:val="both"/>
              <w:rPr>
                <w:rFonts w:asciiTheme="minorHAnsi" w:hAnsiTheme="minorHAnsi" w:cstheme="minorHAnsi"/>
                <w:lang w:eastAsia="it-IT"/>
              </w:rPr>
            </w:pPr>
            <w:r w:rsidRPr="0053137C">
              <w:rPr>
                <w:rFonts w:asciiTheme="minorHAnsi" w:hAnsiTheme="minorHAnsi" w:cstheme="minorHAnsi"/>
                <w:lang w:eastAsia="it-IT"/>
              </w:rPr>
              <w:t xml:space="preserve">Dirigente Area amministrativo-contabile e legale e Area </w:t>
            </w:r>
            <w:r w:rsidR="00D43754" w:rsidRPr="0053137C">
              <w:rPr>
                <w:rFonts w:asciiTheme="minorHAnsi" w:hAnsiTheme="minorHAnsi" w:cstheme="minorHAnsi"/>
                <w:lang w:eastAsia="it-IT"/>
              </w:rPr>
              <w:t xml:space="preserve">economico </w:t>
            </w:r>
            <w:r w:rsidRPr="0053137C">
              <w:rPr>
                <w:rFonts w:asciiTheme="minorHAnsi" w:hAnsiTheme="minorHAnsi" w:cstheme="minorHAnsi"/>
                <w:lang w:eastAsia="it-IT"/>
              </w:rPr>
              <w:t>Promozionale.</w:t>
            </w:r>
          </w:p>
        </w:tc>
      </w:tr>
      <w:tr w:rsidR="00BE1F72" w:rsidRPr="0053137C" w:rsidTr="00BE1F72">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F72" w:rsidRPr="0053137C" w:rsidRDefault="00C131AC" w:rsidP="00BE1F72">
            <w:pPr>
              <w:spacing w:after="200" w:line="276" w:lineRule="auto"/>
              <w:jc w:val="both"/>
              <w:rPr>
                <w:rFonts w:asciiTheme="minorHAnsi" w:hAnsiTheme="minorHAnsi" w:cstheme="minorHAnsi"/>
                <w:lang w:eastAsia="it-IT"/>
              </w:rPr>
            </w:pPr>
            <w:r w:rsidRPr="0053137C">
              <w:rPr>
                <w:rFonts w:asciiTheme="minorHAnsi" w:hAnsiTheme="minorHAnsi" w:cstheme="minorHAnsi"/>
                <w:lang w:eastAsia="it-IT"/>
              </w:rPr>
              <w:t>d</w:t>
            </w:r>
            <w:r w:rsidR="00BE1F72" w:rsidRPr="0053137C">
              <w:rPr>
                <w:rFonts w:asciiTheme="minorHAnsi" w:hAnsiTheme="minorHAnsi" w:cstheme="minorHAnsi"/>
                <w:lang w:eastAsia="it-IT"/>
              </w:rPr>
              <w:t>r.ssa Claudia Sanesi</w:t>
            </w: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F72" w:rsidRPr="0053137C" w:rsidRDefault="00BE1F72" w:rsidP="00BE1F72">
            <w:pPr>
              <w:spacing w:after="200" w:line="276" w:lineRule="auto"/>
              <w:jc w:val="both"/>
              <w:rPr>
                <w:rFonts w:asciiTheme="minorHAnsi" w:hAnsiTheme="minorHAnsi" w:cstheme="minorHAnsi"/>
                <w:lang w:eastAsia="it-IT"/>
              </w:rPr>
            </w:pPr>
            <w:r w:rsidRPr="0053137C">
              <w:rPr>
                <w:rFonts w:asciiTheme="minorHAnsi" w:hAnsiTheme="minorHAnsi" w:cstheme="minorHAnsi"/>
                <w:lang w:eastAsia="it-IT"/>
              </w:rPr>
              <w:t>vice Segretario generale</w:t>
            </w:r>
          </w:p>
          <w:p w:rsidR="00BE1F72" w:rsidRPr="0053137C" w:rsidRDefault="00BE1F72" w:rsidP="00BE1F72">
            <w:pPr>
              <w:spacing w:after="200" w:line="276" w:lineRule="auto"/>
              <w:jc w:val="both"/>
              <w:rPr>
                <w:rFonts w:asciiTheme="minorHAnsi" w:hAnsiTheme="minorHAnsi" w:cstheme="minorHAnsi"/>
                <w:lang w:eastAsia="it-IT"/>
              </w:rPr>
            </w:pPr>
            <w:r w:rsidRPr="0053137C">
              <w:rPr>
                <w:rFonts w:asciiTheme="minorHAnsi" w:hAnsiTheme="minorHAnsi" w:cstheme="minorHAnsi"/>
                <w:lang w:eastAsia="it-IT"/>
              </w:rPr>
              <w:t>Conservatore R.I.</w:t>
            </w:r>
          </w:p>
        </w:tc>
        <w:tc>
          <w:tcPr>
            <w:tcW w:w="3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F72" w:rsidRPr="0053137C" w:rsidRDefault="00BE1F72" w:rsidP="00BE1F72">
            <w:pPr>
              <w:spacing w:after="200" w:line="276" w:lineRule="auto"/>
              <w:jc w:val="both"/>
              <w:rPr>
                <w:rFonts w:asciiTheme="minorHAnsi" w:hAnsiTheme="minorHAnsi" w:cstheme="minorHAnsi"/>
                <w:lang w:eastAsia="it-IT"/>
              </w:rPr>
            </w:pPr>
            <w:r w:rsidRPr="0053137C">
              <w:rPr>
                <w:rFonts w:asciiTheme="minorHAnsi" w:hAnsiTheme="minorHAnsi" w:cstheme="minorHAnsi"/>
                <w:lang w:eastAsia="it-IT"/>
              </w:rPr>
              <w:t>Dirigente Area Anagrafica e Area Regolazione del mercato e tutela della fede pubblica.</w:t>
            </w:r>
          </w:p>
        </w:tc>
      </w:tr>
    </w:tbl>
    <w:p w:rsidR="00D9709E" w:rsidRPr="0053137C" w:rsidRDefault="00D9709E" w:rsidP="00BE1F72">
      <w:pPr>
        <w:jc w:val="both"/>
        <w:rPr>
          <w:rFonts w:eastAsia="Calibri" w:cstheme="minorHAnsi"/>
        </w:rPr>
      </w:pPr>
    </w:p>
    <w:p w:rsidR="00C9232F" w:rsidRPr="0053137C" w:rsidRDefault="00C9232F" w:rsidP="002F5E5D">
      <w:pPr>
        <w:jc w:val="both"/>
        <w:rPr>
          <w:rFonts w:eastAsia="Calibri" w:cstheme="minorHAnsi"/>
          <w:b/>
        </w:rPr>
      </w:pPr>
      <w:r w:rsidRPr="0053137C">
        <w:rPr>
          <w:rFonts w:eastAsia="Calibri" w:cstheme="minorHAnsi"/>
          <w:b/>
        </w:rPr>
        <w:t>LE RISORSE UMANE</w:t>
      </w:r>
    </w:p>
    <w:p w:rsidR="002F5E5D" w:rsidRPr="0053137C" w:rsidRDefault="005632CF" w:rsidP="002F5E5D">
      <w:pPr>
        <w:jc w:val="both"/>
        <w:rPr>
          <w:rFonts w:eastAsia="Calibri" w:cstheme="minorHAnsi"/>
        </w:rPr>
      </w:pPr>
      <w:r w:rsidRPr="0053137C">
        <w:rPr>
          <w:rFonts w:eastAsia="Calibri" w:cstheme="minorHAnsi"/>
        </w:rPr>
        <w:t>La C</w:t>
      </w:r>
      <w:r w:rsidR="00BE1F72" w:rsidRPr="0053137C">
        <w:rPr>
          <w:rFonts w:eastAsia="Calibri" w:cstheme="minorHAnsi"/>
        </w:rPr>
        <w:t xml:space="preserve">amera di commercio di Taranto ha attualmente (dato riferito al </w:t>
      </w:r>
      <w:r w:rsidR="008D48EF" w:rsidRPr="0053137C">
        <w:rPr>
          <w:rFonts w:eastAsia="Calibri" w:cstheme="minorHAnsi"/>
        </w:rPr>
        <w:t>28 febbraio</w:t>
      </w:r>
      <w:r w:rsidR="00BE1F72" w:rsidRPr="0053137C">
        <w:rPr>
          <w:rFonts w:eastAsia="Calibri" w:cstheme="minorHAnsi"/>
        </w:rPr>
        <w:t xml:space="preserve"> 201</w:t>
      </w:r>
      <w:r w:rsidR="008D48EF" w:rsidRPr="0053137C">
        <w:rPr>
          <w:rFonts w:eastAsia="Calibri" w:cstheme="minorHAnsi"/>
        </w:rPr>
        <w:t>3</w:t>
      </w:r>
      <w:r w:rsidR="00BE1F72" w:rsidRPr="0053137C">
        <w:rPr>
          <w:rFonts w:eastAsia="Calibri" w:cstheme="minorHAnsi"/>
        </w:rPr>
        <w:t>) n.3</w:t>
      </w:r>
      <w:r w:rsidR="008D48EF" w:rsidRPr="0053137C">
        <w:rPr>
          <w:rFonts w:eastAsia="Calibri" w:cstheme="minorHAnsi"/>
        </w:rPr>
        <w:t>0</w:t>
      </w:r>
      <w:r w:rsidR="00BE1F72" w:rsidRPr="0053137C">
        <w:rPr>
          <w:rFonts w:eastAsia="Calibri" w:cstheme="minorHAnsi"/>
        </w:rPr>
        <w:t xml:space="preserve"> dipendenti</w:t>
      </w:r>
      <w:r w:rsidR="00973946" w:rsidRPr="0053137C">
        <w:rPr>
          <w:rFonts w:eastAsia="Calibri" w:cstheme="minorHAnsi"/>
        </w:rPr>
        <w:t xml:space="preserve"> (compreso il Segretario Generale e il  vice Segretario generale, Dirigente dell’Area Anagrafica e dell’Area Regolazione e Tutela del Mercato e della Fede Pubblica) </w:t>
      </w:r>
      <w:r w:rsidR="0038766E" w:rsidRPr="0053137C">
        <w:rPr>
          <w:rFonts w:eastAsia="Calibri" w:cstheme="minorHAnsi"/>
        </w:rPr>
        <w:t>di cui 20</w:t>
      </w:r>
      <w:r w:rsidR="00BE1F72" w:rsidRPr="0053137C">
        <w:rPr>
          <w:rFonts w:eastAsia="Calibri" w:cstheme="minorHAnsi"/>
        </w:rPr>
        <w:t xml:space="preserve"> uomini e 1</w:t>
      </w:r>
      <w:r w:rsidR="0038766E" w:rsidRPr="0053137C">
        <w:rPr>
          <w:rFonts w:eastAsia="Calibri" w:cstheme="minorHAnsi"/>
        </w:rPr>
        <w:t>0</w:t>
      </w:r>
      <w:r w:rsidR="00BE1F72" w:rsidRPr="0053137C">
        <w:rPr>
          <w:rFonts w:eastAsia="Calibri" w:cstheme="minorHAnsi"/>
        </w:rPr>
        <w:t xml:space="preserve"> donne tutti assunti con contratto a tempo indeterminato</w:t>
      </w:r>
      <w:r w:rsidR="00C32DFA" w:rsidRPr="0053137C">
        <w:rPr>
          <w:rFonts w:eastAsia="Calibri" w:cstheme="minorHAnsi"/>
        </w:rPr>
        <w:t xml:space="preserve"> e di cui 2 a tempo parziale (2 unità di categoria D con percentuali variabili)</w:t>
      </w:r>
      <w:r w:rsidR="00BE1F72" w:rsidRPr="0053137C">
        <w:rPr>
          <w:rFonts w:eastAsia="Calibri" w:cstheme="minorHAnsi"/>
        </w:rPr>
        <w:t xml:space="preserve">. </w:t>
      </w:r>
    </w:p>
    <w:p w:rsidR="004C0820" w:rsidRPr="0053137C" w:rsidRDefault="004C0820" w:rsidP="002F5E5D">
      <w:pPr>
        <w:jc w:val="both"/>
        <w:rPr>
          <w:rFonts w:eastAsia="Calibri" w:cstheme="minorHAnsi"/>
          <w:b/>
        </w:rPr>
      </w:pPr>
      <w:r w:rsidRPr="0053137C">
        <w:rPr>
          <w:rFonts w:eastAsia="Calibri" w:cstheme="minorHAnsi"/>
          <w:b/>
        </w:rPr>
        <w:t>ORGANIGRAMMA</w:t>
      </w:r>
    </w:p>
    <w:p w:rsidR="004C0820" w:rsidRPr="0053137C" w:rsidRDefault="004C0820" w:rsidP="002F5E5D">
      <w:pPr>
        <w:jc w:val="both"/>
        <w:rPr>
          <w:rFonts w:eastAsia="Calibri" w:cstheme="minorHAnsi"/>
        </w:rPr>
      </w:pPr>
      <w:r w:rsidRPr="0053137C">
        <w:rPr>
          <w:rFonts w:eastAsia="Calibri" w:cstheme="minorHAnsi"/>
        </w:rPr>
        <w:t>Si veda l’allegato 1.</w:t>
      </w:r>
    </w:p>
    <w:p w:rsidR="004C0820" w:rsidRPr="0053137C" w:rsidRDefault="004C0820" w:rsidP="002F5E5D">
      <w:pPr>
        <w:jc w:val="both"/>
        <w:rPr>
          <w:rFonts w:eastAsia="Calibri" w:cstheme="minorHAnsi"/>
          <w:b/>
        </w:rPr>
      </w:pPr>
      <w:r w:rsidRPr="0053137C">
        <w:rPr>
          <w:rFonts w:eastAsia="Calibri" w:cstheme="minorHAnsi"/>
          <w:b/>
        </w:rPr>
        <w:t>I SERVIZI</w:t>
      </w:r>
    </w:p>
    <w:p w:rsidR="00671609" w:rsidRPr="0053137C" w:rsidRDefault="00671609" w:rsidP="00671609">
      <w:pPr>
        <w:jc w:val="both"/>
        <w:rPr>
          <w:rFonts w:cstheme="minorHAnsi"/>
          <w:lang w:eastAsia="en-US"/>
        </w:rPr>
      </w:pPr>
      <w:r w:rsidRPr="0053137C">
        <w:rPr>
          <w:rFonts w:cstheme="minorHAnsi"/>
          <w:lang w:eastAsia="en-US"/>
        </w:rPr>
        <w:t xml:space="preserve">La Cittadella delle imprese, sotto il profilo logistico e tecnologico, costituisce un punto di riferimento unico per le imprese soddisfacendo così una esigenza avvertita e sottolineata dalle realtà economiche, produttive, associative e istituzionali locali chiamate ad operare in un contesto geo-economico in cui i fattori tempo e conoscenza costituiscono opportunità di sviluppo se adeguatamente raccordati e strutturati.  </w:t>
      </w:r>
    </w:p>
    <w:p w:rsidR="00671609" w:rsidRPr="0053137C" w:rsidRDefault="00671609" w:rsidP="00671609">
      <w:pPr>
        <w:jc w:val="both"/>
        <w:rPr>
          <w:rFonts w:cstheme="minorHAnsi"/>
          <w:lang w:eastAsia="en-US"/>
        </w:rPr>
      </w:pPr>
      <w:r w:rsidRPr="0053137C">
        <w:rPr>
          <w:rFonts w:cstheme="minorHAnsi"/>
          <w:lang w:eastAsia="en-US"/>
        </w:rPr>
        <w:t>La predetta infrastruttura offre i seguenti servizi:</w:t>
      </w:r>
    </w:p>
    <w:p w:rsidR="00671609" w:rsidRPr="0053137C" w:rsidRDefault="00671609" w:rsidP="00671609">
      <w:pPr>
        <w:numPr>
          <w:ilvl w:val="0"/>
          <w:numId w:val="19"/>
        </w:numPr>
        <w:spacing w:after="0" w:line="240" w:lineRule="auto"/>
        <w:jc w:val="both"/>
        <w:rPr>
          <w:rFonts w:cstheme="minorHAnsi"/>
          <w:b/>
          <w:lang w:eastAsia="en-US"/>
        </w:rPr>
      </w:pPr>
      <w:r w:rsidRPr="0053137C">
        <w:rPr>
          <w:rFonts w:cstheme="minorHAnsi"/>
          <w:b/>
          <w:lang w:eastAsia="en-US"/>
        </w:rPr>
        <w:t xml:space="preserve">Informazione, formazione ed assistenza alle PMI sulle misure di finanziamento. </w:t>
      </w:r>
    </w:p>
    <w:p w:rsidR="00671609" w:rsidRPr="0053137C" w:rsidRDefault="00671609" w:rsidP="00671609">
      <w:pPr>
        <w:spacing w:after="0" w:line="240" w:lineRule="auto"/>
        <w:ind w:left="360"/>
        <w:jc w:val="both"/>
        <w:rPr>
          <w:rFonts w:cstheme="minorHAnsi"/>
          <w:snapToGrid w:val="0"/>
          <w:lang w:eastAsia="en-US"/>
        </w:rPr>
      </w:pPr>
      <w:r w:rsidRPr="0053137C">
        <w:rPr>
          <w:rFonts w:cstheme="minorHAnsi"/>
          <w:lang w:eastAsia="en-US"/>
        </w:rPr>
        <w:t xml:space="preserve">Il servizio è diretto a supportare le piccole e medie imprese anche mediante l’utilizzo di </w:t>
      </w:r>
      <w:r w:rsidRPr="0053137C">
        <w:rPr>
          <w:rFonts w:cstheme="minorHAnsi"/>
          <w:snapToGrid w:val="0"/>
          <w:lang w:eastAsia="en-US"/>
        </w:rPr>
        <w:t xml:space="preserve"> un'architettura informatica che consente l'utilizzazione di applicazioni software sempre aggiornate per la ricerca ed elaborazione di informazioni relative alle misure di finanziamento.</w:t>
      </w:r>
    </w:p>
    <w:p w:rsidR="00671609" w:rsidRPr="0053137C" w:rsidRDefault="00671609" w:rsidP="00671609">
      <w:pPr>
        <w:spacing w:after="0" w:line="240" w:lineRule="auto"/>
        <w:ind w:left="360"/>
        <w:jc w:val="both"/>
        <w:rPr>
          <w:rFonts w:cstheme="minorHAnsi"/>
          <w:i/>
          <w:lang w:eastAsia="en-US"/>
        </w:rPr>
      </w:pPr>
      <w:r w:rsidRPr="0053137C">
        <w:rPr>
          <w:rFonts w:cstheme="minorHAnsi"/>
          <w:snapToGrid w:val="0"/>
          <w:lang w:eastAsia="en-US"/>
        </w:rPr>
        <w:t xml:space="preserve"> </w:t>
      </w:r>
    </w:p>
    <w:p w:rsidR="00671609" w:rsidRPr="0053137C" w:rsidRDefault="00671609" w:rsidP="00671609">
      <w:pPr>
        <w:numPr>
          <w:ilvl w:val="0"/>
          <w:numId w:val="19"/>
        </w:numPr>
        <w:spacing w:after="0" w:line="240" w:lineRule="auto"/>
        <w:jc w:val="both"/>
        <w:rPr>
          <w:rFonts w:cstheme="minorHAnsi"/>
          <w:i/>
          <w:lang w:eastAsia="en-US"/>
        </w:rPr>
      </w:pPr>
      <w:r w:rsidRPr="0053137C">
        <w:rPr>
          <w:rFonts w:cstheme="minorHAnsi"/>
          <w:b/>
          <w:lang w:eastAsia="en-US"/>
        </w:rPr>
        <w:t>Biblioteca e Centro di documentazione informatizzato. Analisi congiuntura provinciale. Monitoraggio fabbisogno PMI profili professionali: gestione progetto Excelsior.</w:t>
      </w:r>
    </w:p>
    <w:p w:rsidR="00671609" w:rsidRPr="0053137C" w:rsidRDefault="00671609" w:rsidP="00671609">
      <w:pPr>
        <w:spacing w:after="0" w:line="240" w:lineRule="auto"/>
        <w:ind w:left="360"/>
        <w:jc w:val="both"/>
        <w:rPr>
          <w:rFonts w:cstheme="minorHAnsi"/>
          <w:i/>
          <w:lang w:eastAsia="en-US"/>
        </w:rPr>
      </w:pPr>
    </w:p>
    <w:p w:rsidR="00671609" w:rsidRPr="0053137C" w:rsidRDefault="00671609" w:rsidP="00671609">
      <w:pPr>
        <w:spacing w:after="0" w:line="240" w:lineRule="auto"/>
        <w:ind w:left="360"/>
        <w:jc w:val="both"/>
        <w:rPr>
          <w:rFonts w:cstheme="minorHAnsi"/>
          <w:i/>
          <w:lang w:eastAsia="en-US"/>
        </w:rPr>
      </w:pPr>
      <w:r w:rsidRPr="0053137C">
        <w:rPr>
          <w:rFonts w:cstheme="minorHAnsi"/>
          <w:snapToGrid w:val="0"/>
          <w:lang w:eastAsia="en-US"/>
        </w:rPr>
        <w:t>La biblioteca della Camera di commercio di Taranto registra un consistente numero di presenze annue di oltre 500 utenti, i quali fruiscono del patrimonio documentario costituito, in modo prevalente, da pubblicazioni periodiche.</w:t>
      </w:r>
    </w:p>
    <w:p w:rsidR="00671609" w:rsidRPr="0053137C" w:rsidRDefault="00671609" w:rsidP="00671609">
      <w:pPr>
        <w:spacing w:after="0" w:line="240" w:lineRule="auto"/>
        <w:ind w:left="360"/>
        <w:jc w:val="both"/>
        <w:rPr>
          <w:rFonts w:cstheme="minorHAnsi"/>
          <w:i/>
          <w:lang w:eastAsia="en-US"/>
        </w:rPr>
      </w:pPr>
    </w:p>
    <w:p w:rsidR="00671609" w:rsidRPr="0053137C" w:rsidRDefault="00671609" w:rsidP="00671609">
      <w:pPr>
        <w:spacing w:after="0" w:line="240" w:lineRule="auto"/>
        <w:ind w:left="360"/>
        <w:jc w:val="both"/>
        <w:rPr>
          <w:rFonts w:cstheme="minorHAnsi"/>
          <w:i/>
          <w:lang w:eastAsia="en-US"/>
        </w:rPr>
      </w:pPr>
      <w:r w:rsidRPr="0053137C">
        <w:rPr>
          <w:rFonts w:cstheme="minorHAnsi"/>
          <w:snapToGrid w:val="0"/>
          <w:lang w:eastAsia="en-US"/>
        </w:rPr>
        <w:t xml:space="preserve">L'obiettivo è stato quello di: </w:t>
      </w:r>
    </w:p>
    <w:p w:rsidR="00671609" w:rsidRPr="0053137C" w:rsidRDefault="00671609" w:rsidP="00671609">
      <w:pPr>
        <w:widowControl w:val="0"/>
        <w:numPr>
          <w:ilvl w:val="0"/>
          <w:numId w:val="20"/>
        </w:numPr>
        <w:spacing w:after="0" w:line="240" w:lineRule="auto"/>
        <w:jc w:val="both"/>
        <w:rPr>
          <w:rFonts w:cstheme="minorHAnsi"/>
          <w:snapToGrid w:val="0"/>
          <w:lang w:eastAsia="en-US"/>
        </w:rPr>
      </w:pPr>
      <w:r w:rsidRPr="0053137C">
        <w:rPr>
          <w:rFonts w:cstheme="minorHAnsi"/>
          <w:snapToGrid w:val="0"/>
          <w:lang w:eastAsia="en-US"/>
        </w:rPr>
        <w:t xml:space="preserve">fornire servizi di </w:t>
      </w:r>
      <w:r w:rsidRPr="0053137C">
        <w:rPr>
          <w:rFonts w:cstheme="minorHAnsi"/>
          <w:i/>
          <w:snapToGrid w:val="0"/>
          <w:lang w:eastAsia="en-US"/>
        </w:rPr>
        <w:t>reference</w:t>
      </w:r>
      <w:r w:rsidRPr="0053137C">
        <w:rPr>
          <w:rFonts w:cstheme="minorHAnsi"/>
          <w:snapToGrid w:val="0"/>
          <w:lang w:eastAsia="en-US"/>
        </w:rPr>
        <w:t xml:space="preserve"> e di accesso volti a configurare la biblioteca quale Centro di documentazione;</w:t>
      </w:r>
    </w:p>
    <w:p w:rsidR="00671609" w:rsidRPr="0053137C" w:rsidRDefault="00671609" w:rsidP="00671609">
      <w:pPr>
        <w:widowControl w:val="0"/>
        <w:numPr>
          <w:ilvl w:val="0"/>
          <w:numId w:val="21"/>
        </w:numPr>
        <w:spacing w:after="0" w:line="240" w:lineRule="auto"/>
        <w:ind w:left="357" w:hanging="357"/>
        <w:jc w:val="both"/>
        <w:rPr>
          <w:rFonts w:cstheme="minorHAnsi"/>
          <w:snapToGrid w:val="0"/>
          <w:lang w:eastAsia="en-US"/>
        </w:rPr>
      </w:pPr>
      <w:r w:rsidRPr="0053137C">
        <w:rPr>
          <w:rFonts w:cstheme="minorHAnsi"/>
          <w:snapToGrid w:val="0"/>
          <w:lang w:eastAsia="en-US"/>
        </w:rPr>
        <w:t>proporre nuove tipologie di servizio che permettessero all'utenza di soddisfare in modo rapido ed efficace i propri bisogni d'informazione e documentazione presso un unico punto informativo;</w:t>
      </w:r>
    </w:p>
    <w:p w:rsidR="00671609" w:rsidRPr="0053137C" w:rsidRDefault="00671609" w:rsidP="00671609">
      <w:pPr>
        <w:widowControl w:val="0"/>
        <w:numPr>
          <w:ilvl w:val="0"/>
          <w:numId w:val="22"/>
        </w:numPr>
        <w:spacing w:after="0" w:line="240" w:lineRule="auto"/>
        <w:jc w:val="both"/>
        <w:rPr>
          <w:rFonts w:cstheme="minorHAnsi"/>
          <w:snapToGrid w:val="0"/>
          <w:lang w:eastAsia="en-US"/>
        </w:rPr>
      </w:pPr>
      <w:r w:rsidRPr="0053137C">
        <w:rPr>
          <w:rFonts w:cstheme="minorHAnsi"/>
          <w:snapToGrid w:val="0"/>
          <w:lang w:eastAsia="en-US"/>
        </w:rPr>
        <w:t>offrire al territorio un modello di informazione e documentazione statistico-economica innovativo e competitivo.</w:t>
      </w:r>
    </w:p>
    <w:p w:rsidR="00671609" w:rsidRPr="0053137C" w:rsidRDefault="00671609" w:rsidP="00671609">
      <w:pPr>
        <w:widowControl w:val="0"/>
        <w:jc w:val="both"/>
        <w:rPr>
          <w:rFonts w:cstheme="minorHAnsi"/>
          <w:snapToGrid w:val="0"/>
          <w:lang w:eastAsia="en-US"/>
        </w:rPr>
      </w:pPr>
    </w:p>
    <w:p w:rsidR="00671609" w:rsidRPr="0053137C" w:rsidRDefault="00671609" w:rsidP="00671609">
      <w:pPr>
        <w:numPr>
          <w:ilvl w:val="0"/>
          <w:numId w:val="23"/>
        </w:numPr>
        <w:spacing w:after="0" w:line="240" w:lineRule="auto"/>
        <w:jc w:val="both"/>
        <w:rPr>
          <w:rFonts w:cstheme="minorHAnsi"/>
          <w:b/>
          <w:lang w:eastAsia="en-US"/>
        </w:rPr>
      </w:pPr>
      <w:r w:rsidRPr="0053137C">
        <w:rPr>
          <w:rFonts w:cstheme="minorHAnsi"/>
          <w:b/>
          <w:lang w:eastAsia="en-US"/>
        </w:rPr>
        <w:t>Portale del Registro delle imprese – Trasmissione telematica dei dati con firma digitale – Archiviazione ottica.</w:t>
      </w:r>
    </w:p>
    <w:p w:rsidR="00671609" w:rsidRPr="0053137C" w:rsidRDefault="00671609" w:rsidP="00671609">
      <w:pPr>
        <w:spacing w:after="0" w:line="240" w:lineRule="auto"/>
        <w:ind w:left="360"/>
        <w:jc w:val="both"/>
        <w:rPr>
          <w:rFonts w:cstheme="minorHAnsi"/>
          <w:b/>
          <w:lang w:eastAsia="en-US"/>
        </w:rPr>
      </w:pPr>
    </w:p>
    <w:p w:rsidR="00671609" w:rsidRPr="0053137C" w:rsidRDefault="00671609" w:rsidP="00671609">
      <w:pPr>
        <w:spacing w:after="0" w:line="240" w:lineRule="auto"/>
        <w:ind w:left="360"/>
        <w:jc w:val="both"/>
        <w:rPr>
          <w:rFonts w:cstheme="minorHAnsi"/>
          <w:b/>
          <w:lang w:eastAsia="en-US"/>
        </w:rPr>
      </w:pPr>
      <w:r w:rsidRPr="0053137C">
        <w:rPr>
          <w:rFonts w:cstheme="minorHAnsi"/>
          <w:snapToGrid w:val="0"/>
          <w:lang w:eastAsia="en-US"/>
        </w:rPr>
        <w:t>Il servizio consente di creare una certificazione dei dati relativi alle imprese</w:t>
      </w:r>
      <w:r w:rsidR="001E718A" w:rsidRPr="0053137C">
        <w:rPr>
          <w:rFonts w:cstheme="minorHAnsi"/>
          <w:snapToGrid w:val="0"/>
          <w:lang w:eastAsia="en-US"/>
        </w:rPr>
        <w:t xml:space="preserve"> iscritte ed ottenere</w:t>
      </w:r>
      <w:r w:rsidRPr="0053137C">
        <w:rPr>
          <w:rFonts w:cstheme="minorHAnsi"/>
          <w:snapToGrid w:val="0"/>
          <w:lang w:eastAsia="en-US"/>
        </w:rPr>
        <w:t xml:space="preserve"> delle informazioni dalle banche dati gestite dal Registro delle imprese</w:t>
      </w:r>
      <w:r w:rsidR="001E718A" w:rsidRPr="0053137C">
        <w:rPr>
          <w:rFonts w:cstheme="minorHAnsi"/>
          <w:snapToGrid w:val="0"/>
          <w:lang w:eastAsia="en-US"/>
        </w:rPr>
        <w:t xml:space="preserve"> mediante l'estrazione diretta in via telematica</w:t>
      </w:r>
      <w:r w:rsidRPr="0053137C">
        <w:rPr>
          <w:rFonts w:cstheme="minorHAnsi"/>
          <w:snapToGrid w:val="0"/>
          <w:lang w:eastAsia="en-US"/>
        </w:rPr>
        <w:t xml:space="preserve">. </w:t>
      </w:r>
    </w:p>
    <w:p w:rsidR="00671609" w:rsidRPr="0053137C" w:rsidRDefault="00671609" w:rsidP="00671609">
      <w:pPr>
        <w:widowControl w:val="0"/>
        <w:jc w:val="both"/>
        <w:rPr>
          <w:rFonts w:cstheme="minorHAnsi"/>
          <w:snapToGrid w:val="0"/>
          <w:lang w:eastAsia="en-US"/>
        </w:rPr>
      </w:pPr>
    </w:p>
    <w:p w:rsidR="00671609" w:rsidRPr="0053137C" w:rsidRDefault="00671609" w:rsidP="00671609">
      <w:pPr>
        <w:numPr>
          <w:ilvl w:val="0"/>
          <w:numId w:val="24"/>
        </w:numPr>
        <w:spacing w:after="0" w:line="240" w:lineRule="auto"/>
        <w:jc w:val="both"/>
        <w:rPr>
          <w:rFonts w:cstheme="minorHAnsi"/>
          <w:i/>
          <w:lang w:eastAsia="en-US"/>
        </w:rPr>
      </w:pPr>
      <w:r w:rsidRPr="0053137C">
        <w:rPr>
          <w:rFonts w:cstheme="minorHAnsi"/>
          <w:b/>
          <w:lang w:eastAsia="en-US"/>
        </w:rPr>
        <w:t>Sportello per l'internazionalizzazione delle PMI.</w:t>
      </w:r>
    </w:p>
    <w:p w:rsidR="00671609" w:rsidRPr="0053137C" w:rsidRDefault="00671609" w:rsidP="00671609">
      <w:pPr>
        <w:spacing w:after="0" w:line="240" w:lineRule="auto"/>
        <w:ind w:left="360"/>
        <w:jc w:val="both"/>
        <w:rPr>
          <w:rFonts w:cstheme="minorHAnsi"/>
          <w:i/>
          <w:lang w:eastAsia="en-US"/>
        </w:rPr>
      </w:pPr>
    </w:p>
    <w:p w:rsidR="00671609" w:rsidRPr="0053137C" w:rsidRDefault="00671609" w:rsidP="00671609">
      <w:pPr>
        <w:spacing w:after="0" w:line="240" w:lineRule="auto"/>
        <w:ind w:left="360"/>
        <w:jc w:val="both"/>
        <w:rPr>
          <w:rFonts w:cstheme="minorHAnsi"/>
          <w:i/>
          <w:lang w:eastAsia="en-US"/>
        </w:rPr>
      </w:pPr>
      <w:r w:rsidRPr="0053137C">
        <w:rPr>
          <w:rFonts w:cstheme="minorHAnsi"/>
          <w:lang w:eastAsia="en-US"/>
        </w:rPr>
        <w:t>A fronte di un'evoluzione della domanda verso servizi complessi e qualificati a più elevato valore aggiunto l'Ente camerale ha inteso implementare le basi per un più agevole incontro della domanda e offerta di servizi per l'internazionalizzazione delle PMI.</w:t>
      </w:r>
    </w:p>
    <w:p w:rsidR="00671609" w:rsidRPr="0053137C" w:rsidRDefault="00671609" w:rsidP="00671609">
      <w:pPr>
        <w:jc w:val="both"/>
        <w:rPr>
          <w:rFonts w:cstheme="minorHAnsi"/>
          <w:lang w:eastAsia="en-US"/>
        </w:rPr>
      </w:pPr>
    </w:p>
    <w:p w:rsidR="00671609" w:rsidRPr="0053137C" w:rsidRDefault="00671609" w:rsidP="00671609">
      <w:pPr>
        <w:numPr>
          <w:ilvl w:val="0"/>
          <w:numId w:val="24"/>
        </w:numPr>
        <w:spacing w:after="0" w:line="240" w:lineRule="auto"/>
        <w:jc w:val="both"/>
        <w:rPr>
          <w:rFonts w:cstheme="minorHAnsi"/>
          <w:b/>
          <w:lang w:eastAsia="en-US"/>
        </w:rPr>
      </w:pPr>
      <w:r w:rsidRPr="0053137C">
        <w:rPr>
          <w:rFonts w:cstheme="minorHAnsi"/>
          <w:b/>
          <w:lang w:eastAsia="en-US"/>
        </w:rPr>
        <w:t>Servizio di regolamentazione del mercato: Camera arbitrale, Sportello di conciliazione, Sportello al consumatore, Clausole vessatorie, Usi e consuetudini, Centro di documentazione specializzato;</w:t>
      </w:r>
    </w:p>
    <w:p w:rsidR="00671609" w:rsidRPr="0053137C" w:rsidRDefault="00671609" w:rsidP="00671609">
      <w:pPr>
        <w:spacing w:after="0" w:line="240" w:lineRule="auto"/>
        <w:ind w:left="360"/>
        <w:jc w:val="both"/>
        <w:rPr>
          <w:rFonts w:cstheme="minorHAnsi"/>
          <w:b/>
          <w:lang w:eastAsia="en-US"/>
        </w:rPr>
      </w:pPr>
    </w:p>
    <w:p w:rsidR="00671609" w:rsidRPr="0053137C" w:rsidRDefault="00671609" w:rsidP="00671609">
      <w:pPr>
        <w:numPr>
          <w:ilvl w:val="0"/>
          <w:numId w:val="24"/>
        </w:numPr>
        <w:spacing w:after="0" w:line="240" w:lineRule="auto"/>
        <w:jc w:val="both"/>
        <w:rPr>
          <w:rFonts w:cstheme="minorHAnsi"/>
          <w:b/>
          <w:lang w:eastAsia="en-US"/>
        </w:rPr>
      </w:pPr>
      <w:r w:rsidRPr="0053137C">
        <w:rPr>
          <w:rFonts w:cstheme="minorHAnsi"/>
          <w:b/>
          <w:lang w:eastAsia="en-US"/>
        </w:rPr>
        <w:t>Sportello agevolazioni finanziarie e creditizie.</w:t>
      </w:r>
    </w:p>
    <w:p w:rsidR="00671609" w:rsidRPr="0053137C" w:rsidRDefault="00671609" w:rsidP="00671609">
      <w:pPr>
        <w:spacing w:after="0" w:line="240" w:lineRule="auto"/>
        <w:ind w:left="360"/>
        <w:jc w:val="both"/>
        <w:rPr>
          <w:rFonts w:cstheme="minorHAnsi"/>
          <w:b/>
          <w:lang w:eastAsia="en-US"/>
        </w:rPr>
      </w:pPr>
    </w:p>
    <w:p w:rsidR="00671609" w:rsidRPr="0053137C" w:rsidRDefault="00BC7ABF" w:rsidP="00671609">
      <w:pPr>
        <w:spacing w:after="0" w:line="240" w:lineRule="auto"/>
        <w:ind w:left="360"/>
        <w:jc w:val="both"/>
        <w:rPr>
          <w:rFonts w:cstheme="minorHAnsi"/>
          <w:lang w:eastAsia="en-US"/>
        </w:rPr>
      </w:pPr>
      <w:r w:rsidRPr="0053137C">
        <w:rPr>
          <w:rFonts w:cstheme="minorHAnsi"/>
          <w:lang w:eastAsia="en-US"/>
        </w:rPr>
        <w:t>La Cittadella delle imprese</w:t>
      </w:r>
      <w:r w:rsidR="00671609" w:rsidRPr="0053137C">
        <w:rPr>
          <w:rFonts w:cstheme="minorHAnsi"/>
          <w:lang w:eastAsia="en-US"/>
        </w:rPr>
        <w:t xml:space="preserve"> ospita anche i servizi di regolazione e controllo del mercato volti ad assicurare il corretto funzionamento degli scambi commerciali tra gli operatori economici e a favorire la rapida composizione delle controversie, nonché quelli volti a garantire la fede pubblica: </w:t>
      </w:r>
    </w:p>
    <w:p w:rsidR="00671609" w:rsidRPr="0053137C" w:rsidRDefault="00671609" w:rsidP="00671609">
      <w:pPr>
        <w:spacing w:after="0" w:line="240" w:lineRule="auto"/>
        <w:ind w:left="360"/>
        <w:jc w:val="both"/>
        <w:rPr>
          <w:rFonts w:cstheme="minorHAnsi"/>
          <w:b/>
          <w:lang w:eastAsia="en-US"/>
        </w:rPr>
      </w:pPr>
    </w:p>
    <w:p w:rsidR="00671609" w:rsidRPr="0053137C" w:rsidRDefault="00671609" w:rsidP="00671609">
      <w:pPr>
        <w:numPr>
          <w:ilvl w:val="0"/>
          <w:numId w:val="24"/>
        </w:numPr>
        <w:spacing w:after="0" w:line="240" w:lineRule="auto"/>
        <w:jc w:val="both"/>
        <w:rPr>
          <w:rFonts w:cstheme="minorHAnsi"/>
          <w:lang w:eastAsia="en-US"/>
        </w:rPr>
      </w:pPr>
      <w:r w:rsidRPr="0053137C">
        <w:rPr>
          <w:rFonts w:cstheme="minorHAnsi"/>
          <w:b/>
          <w:lang w:eastAsia="en-US"/>
        </w:rPr>
        <w:t xml:space="preserve">Aula multimediale di formazione in teledidattica </w:t>
      </w:r>
      <w:r w:rsidRPr="0053137C">
        <w:rPr>
          <w:rFonts w:cstheme="minorHAnsi"/>
          <w:lang w:eastAsia="en-US"/>
        </w:rPr>
        <w:t>disponibile su richiesta anche da parte di altri Enti pubblici;</w:t>
      </w:r>
    </w:p>
    <w:p w:rsidR="00671609" w:rsidRPr="0053137C" w:rsidRDefault="00671609" w:rsidP="00671609">
      <w:pPr>
        <w:jc w:val="both"/>
        <w:rPr>
          <w:rFonts w:cstheme="minorHAnsi"/>
          <w:lang w:eastAsia="en-US"/>
        </w:rPr>
      </w:pPr>
    </w:p>
    <w:p w:rsidR="00671609" w:rsidRPr="0053137C" w:rsidRDefault="00671609" w:rsidP="00671609">
      <w:pPr>
        <w:numPr>
          <w:ilvl w:val="0"/>
          <w:numId w:val="24"/>
        </w:numPr>
        <w:spacing w:after="0" w:line="240" w:lineRule="auto"/>
        <w:jc w:val="both"/>
        <w:rPr>
          <w:rFonts w:cstheme="minorHAnsi"/>
          <w:b/>
          <w:lang w:eastAsia="en-US"/>
        </w:rPr>
      </w:pPr>
      <w:r w:rsidRPr="0053137C">
        <w:rPr>
          <w:rFonts w:cstheme="minorHAnsi"/>
          <w:b/>
          <w:lang w:eastAsia="en-US"/>
        </w:rPr>
        <w:t>Sale riunioni per Conferenze e Iniziative di carattere promozionale.</w:t>
      </w:r>
    </w:p>
    <w:p w:rsidR="00671609" w:rsidRPr="0053137C" w:rsidRDefault="00671609" w:rsidP="00671609">
      <w:pPr>
        <w:numPr>
          <w:ilvl w:val="0"/>
          <w:numId w:val="27"/>
        </w:numPr>
        <w:tabs>
          <w:tab w:val="left" w:pos="4937"/>
        </w:tabs>
        <w:suppressAutoHyphens/>
        <w:autoSpaceDN w:val="0"/>
        <w:spacing w:before="120" w:after="120" w:line="360" w:lineRule="auto"/>
        <w:jc w:val="both"/>
        <w:rPr>
          <w:rFonts w:cstheme="minorHAnsi"/>
          <w:lang w:eastAsia="en-US"/>
        </w:rPr>
      </w:pPr>
      <w:r w:rsidRPr="0053137C">
        <w:rPr>
          <w:rFonts w:cstheme="minorHAnsi"/>
          <w:lang w:eastAsia="en-US"/>
        </w:rPr>
        <w:t>Sala conferenze “Nicola Resta”;</w:t>
      </w:r>
    </w:p>
    <w:p w:rsidR="00671609" w:rsidRPr="0053137C" w:rsidRDefault="00671609" w:rsidP="00671609">
      <w:pPr>
        <w:numPr>
          <w:ilvl w:val="0"/>
          <w:numId w:val="27"/>
        </w:numPr>
        <w:tabs>
          <w:tab w:val="left" w:pos="4937"/>
        </w:tabs>
        <w:suppressAutoHyphens/>
        <w:autoSpaceDN w:val="0"/>
        <w:spacing w:before="120" w:after="120" w:line="360" w:lineRule="auto"/>
        <w:jc w:val="both"/>
        <w:rPr>
          <w:rFonts w:cstheme="minorHAnsi"/>
          <w:lang w:eastAsia="en-US"/>
        </w:rPr>
      </w:pPr>
      <w:r w:rsidRPr="0053137C">
        <w:rPr>
          <w:rFonts w:cstheme="minorHAnsi"/>
          <w:lang w:eastAsia="en-US"/>
        </w:rPr>
        <w:t>Sala riunioni per gli Organi collegiali;</w:t>
      </w:r>
    </w:p>
    <w:p w:rsidR="00671609" w:rsidRPr="0053137C" w:rsidRDefault="00671609" w:rsidP="00671609">
      <w:pPr>
        <w:numPr>
          <w:ilvl w:val="0"/>
          <w:numId w:val="27"/>
        </w:numPr>
        <w:tabs>
          <w:tab w:val="left" w:pos="4937"/>
        </w:tabs>
        <w:suppressAutoHyphens/>
        <w:autoSpaceDN w:val="0"/>
        <w:spacing w:before="120" w:after="120" w:line="360" w:lineRule="auto"/>
        <w:jc w:val="both"/>
        <w:rPr>
          <w:rFonts w:cstheme="minorHAnsi"/>
          <w:lang w:eastAsia="en-US"/>
        </w:rPr>
      </w:pPr>
      <w:r w:rsidRPr="0053137C">
        <w:rPr>
          <w:rFonts w:cstheme="minorHAnsi"/>
          <w:lang w:eastAsia="en-US"/>
        </w:rPr>
        <w:t>Sala “Angelo Monfredi”;</w:t>
      </w:r>
    </w:p>
    <w:p w:rsidR="00671609" w:rsidRPr="0053137C" w:rsidRDefault="00671609" w:rsidP="00671609">
      <w:pPr>
        <w:numPr>
          <w:ilvl w:val="0"/>
          <w:numId w:val="27"/>
        </w:numPr>
        <w:tabs>
          <w:tab w:val="left" w:pos="4937"/>
        </w:tabs>
        <w:suppressAutoHyphens/>
        <w:autoSpaceDN w:val="0"/>
        <w:spacing w:before="120" w:after="120" w:line="360" w:lineRule="auto"/>
        <w:jc w:val="both"/>
        <w:rPr>
          <w:rFonts w:cstheme="minorHAnsi"/>
          <w:lang w:eastAsia="en-US"/>
        </w:rPr>
      </w:pPr>
      <w:r w:rsidRPr="0053137C">
        <w:rPr>
          <w:rFonts w:cstheme="minorHAnsi"/>
          <w:lang w:eastAsia="en-US"/>
        </w:rPr>
        <w:t>Sala del Mare.</w:t>
      </w:r>
    </w:p>
    <w:p w:rsidR="00671609" w:rsidRPr="0053137C" w:rsidRDefault="00671609" w:rsidP="00671609">
      <w:pPr>
        <w:tabs>
          <w:tab w:val="left" w:pos="4937"/>
        </w:tabs>
        <w:suppressAutoHyphens/>
        <w:autoSpaceDN w:val="0"/>
        <w:spacing w:before="120" w:after="120" w:line="240" w:lineRule="auto"/>
        <w:ind w:left="357"/>
        <w:jc w:val="both"/>
        <w:rPr>
          <w:rFonts w:cstheme="minorHAnsi"/>
          <w:lang w:eastAsia="en-US"/>
        </w:rPr>
      </w:pPr>
      <w:r w:rsidRPr="0053137C">
        <w:rPr>
          <w:rFonts w:cstheme="minorHAnsi"/>
          <w:lang w:eastAsia="en-US"/>
        </w:rPr>
        <w:t xml:space="preserve">Centro nodale di svolgimento di molteplici attività, location ideale di summit e conferenze su argomenti dei più vari - dalle attività formative poste in essere dagli ordini professionali a convention aventi ad oggetto tematiche di interesse locale e non, fino alle molteplici iniziative di valore benefico che ivi si svolgono </w:t>
      </w:r>
      <w:r w:rsidR="001E718A" w:rsidRPr="0053137C">
        <w:rPr>
          <w:rFonts w:cstheme="minorHAnsi"/>
          <w:lang w:eastAsia="en-US"/>
        </w:rPr>
        <w:t>–</w:t>
      </w:r>
      <w:r w:rsidRPr="0053137C">
        <w:rPr>
          <w:rFonts w:cstheme="minorHAnsi"/>
          <w:lang w:eastAsia="en-US"/>
        </w:rPr>
        <w:t xml:space="preserve"> </w:t>
      </w:r>
      <w:r w:rsidR="001E718A" w:rsidRPr="0053137C">
        <w:rPr>
          <w:rFonts w:cstheme="minorHAnsi"/>
          <w:lang w:eastAsia="en-US"/>
        </w:rPr>
        <w:t>è la</w:t>
      </w:r>
      <w:r w:rsidRPr="0053137C">
        <w:rPr>
          <w:rFonts w:cstheme="minorHAnsi"/>
          <w:lang w:eastAsia="en-US"/>
        </w:rPr>
        <w:t xml:space="preserve"> sal</w:t>
      </w:r>
      <w:r w:rsidR="001E718A" w:rsidRPr="0053137C">
        <w:rPr>
          <w:rFonts w:cstheme="minorHAnsi"/>
          <w:lang w:eastAsia="en-US"/>
        </w:rPr>
        <w:t>a</w:t>
      </w:r>
      <w:r w:rsidR="00BC7ABF" w:rsidRPr="0053137C">
        <w:rPr>
          <w:rFonts w:cstheme="minorHAnsi"/>
          <w:lang w:eastAsia="en-US"/>
        </w:rPr>
        <w:t xml:space="preserve"> Resta</w:t>
      </w:r>
      <w:r w:rsidRPr="0053137C">
        <w:rPr>
          <w:rFonts w:cstheme="minorHAnsi"/>
          <w:lang w:eastAsia="en-US"/>
        </w:rPr>
        <w:t xml:space="preserve"> </w:t>
      </w:r>
      <w:r w:rsidR="001E718A" w:rsidRPr="0053137C">
        <w:rPr>
          <w:rFonts w:cstheme="minorHAnsi"/>
          <w:lang w:eastAsia="en-US"/>
        </w:rPr>
        <w:t xml:space="preserve">in grado di ospitare fino a 150 persone </w:t>
      </w:r>
      <w:r w:rsidRPr="0053137C">
        <w:rPr>
          <w:rFonts w:cstheme="minorHAnsi"/>
          <w:lang w:eastAsia="en-US"/>
        </w:rPr>
        <w:t>situat</w:t>
      </w:r>
      <w:r w:rsidR="001E718A" w:rsidRPr="0053137C">
        <w:rPr>
          <w:rFonts w:cstheme="minorHAnsi"/>
          <w:lang w:eastAsia="en-US"/>
        </w:rPr>
        <w:t>a</w:t>
      </w:r>
      <w:r w:rsidRPr="0053137C">
        <w:rPr>
          <w:rFonts w:cstheme="minorHAnsi"/>
          <w:lang w:eastAsia="en-US"/>
        </w:rPr>
        <w:t xml:space="preserve"> all’interno del Centro Congressi, complesso architettonico che si incontra a destra dell’ingresso principale della Cittadella delle Imprese che si apre su Viale Virgilio. </w:t>
      </w:r>
    </w:p>
    <w:p w:rsidR="00671609" w:rsidRPr="0053137C" w:rsidRDefault="00671609" w:rsidP="00671609">
      <w:pPr>
        <w:tabs>
          <w:tab w:val="left" w:pos="4937"/>
        </w:tabs>
        <w:suppressAutoHyphens/>
        <w:autoSpaceDN w:val="0"/>
        <w:spacing w:before="120" w:after="120" w:line="240" w:lineRule="auto"/>
        <w:ind w:left="357"/>
        <w:jc w:val="both"/>
        <w:rPr>
          <w:rFonts w:cstheme="minorHAnsi"/>
          <w:lang w:eastAsia="en-US"/>
        </w:rPr>
      </w:pPr>
      <w:r w:rsidRPr="0053137C">
        <w:rPr>
          <w:rFonts w:cstheme="minorHAnsi"/>
          <w:lang w:eastAsia="en-US"/>
        </w:rPr>
        <w:t xml:space="preserve">Proseguendo a sinistra del Pallone tensostatico, ci si imbatte nella Biblioteca che grazie alla sua Sala Monfredi ed al Centro studi e documentazione con la notevole mole di volumi messi a diposizione del pubblico, attira una media di 800 presenze annuali. </w:t>
      </w:r>
    </w:p>
    <w:p w:rsidR="00671609" w:rsidRPr="0053137C" w:rsidRDefault="00671609" w:rsidP="00671609">
      <w:pPr>
        <w:tabs>
          <w:tab w:val="left" w:pos="4937"/>
        </w:tabs>
        <w:suppressAutoHyphens/>
        <w:autoSpaceDN w:val="0"/>
        <w:spacing w:before="120" w:after="120" w:line="240" w:lineRule="auto"/>
        <w:ind w:left="357"/>
        <w:jc w:val="both"/>
        <w:rPr>
          <w:rFonts w:cstheme="minorHAnsi"/>
          <w:lang w:eastAsia="en-US"/>
        </w:rPr>
      </w:pPr>
      <w:r w:rsidRPr="0053137C">
        <w:rPr>
          <w:rFonts w:cstheme="minorHAnsi"/>
          <w:lang w:eastAsia="en-US"/>
        </w:rPr>
        <w:t>La Sala del mare, situata nel padiglione Tensostatico, viene utilizzata prevalentemente per iniziative connesse alle attività istituzionali dell’Ente ovvero concernenti Società ed Organismi di cui la Camera di commercio fa parte. Risulta essere, peraltro, spesso luogo deputato ad incontri di carattere sindacale ovvero concernenti  argomenti di interesse per il personale dipendente dell’Ente o delle sue strutture satelliti.</w:t>
      </w:r>
    </w:p>
    <w:p w:rsidR="00671609" w:rsidRPr="0053137C" w:rsidRDefault="00671609" w:rsidP="00671609">
      <w:pPr>
        <w:tabs>
          <w:tab w:val="left" w:pos="4937"/>
        </w:tabs>
        <w:suppressAutoHyphens/>
        <w:autoSpaceDN w:val="0"/>
        <w:spacing w:before="120" w:after="120" w:line="240" w:lineRule="auto"/>
        <w:ind w:left="357"/>
        <w:jc w:val="both"/>
        <w:rPr>
          <w:rFonts w:cstheme="minorHAnsi"/>
          <w:lang w:eastAsia="en-US"/>
        </w:rPr>
      </w:pPr>
      <w:r w:rsidRPr="0053137C">
        <w:rPr>
          <w:rFonts w:cstheme="minorHAnsi"/>
          <w:lang w:eastAsia="en-US"/>
        </w:rPr>
        <w:t>La Sala Consiglio e la Sala Giunta, infine, dislocate all’interno della Palazzina direzionale rappresentano la cornice consueta delle periodiche riunioni degli Organi camerali.</w:t>
      </w:r>
    </w:p>
    <w:p w:rsidR="00BC7ABF" w:rsidRPr="0053137C" w:rsidRDefault="00BC7ABF" w:rsidP="00671609">
      <w:pPr>
        <w:tabs>
          <w:tab w:val="left" w:pos="4937"/>
        </w:tabs>
        <w:suppressAutoHyphens/>
        <w:autoSpaceDN w:val="0"/>
        <w:spacing w:before="120" w:after="120" w:line="240" w:lineRule="auto"/>
        <w:ind w:left="357"/>
        <w:jc w:val="both"/>
        <w:rPr>
          <w:rFonts w:cstheme="minorHAnsi"/>
          <w:lang w:eastAsia="en-US"/>
        </w:rPr>
      </w:pPr>
    </w:p>
    <w:p w:rsidR="00BC7ABF" w:rsidRPr="0053137C" w:rsidRDefault="00BC7ABF" w:rsidP="00BC7ABF">
      <w:pPr>
        <w:tabs>
          <w:tab w:val="left" w:pos="4937"/>
        </w:tabs>
        <w:autoSpaceDN w:val="0"/>
        <w:spacing w:before="120" w:after="120" w:line="240" w:lineRule="auto"/>
        <w:jc w:val="both"/>
        <w:rPr>
          <w:rFonts w:cstheme="minorHAnsi"/>
          <w:lang w:eastAsia="en-US"/>
        </w:rPr>
      </w:pPr>
      <w:r w:rsidRPr="0053137C">
        <w:rPr>
          <w:rFonts w:cstheme="minorHAnsi"/>
          <w:lang w:eastAsia="en-US"/>
        </w:rPr>
        <w:t>Nella Cittadella delle imprese operano, oltre alla Camera di commercio, industria, artigianato e agricoltura di Taranto, anche i seguenti enti ed organismi:</w:t>
      </w:r>
    </w:p>
    <w:p w:rsidR="00BC7ABF" w:rsidRPr="0053137C" w:rsidRDefault="00BC7ABF" w:rsidP="00BC7ABF">
      <w:pPr>
        <w:numPr>
          <w:ilvl w:val="0"/>
          <w:numId w:val="30"/>
        </w:numPr>
        <w:tabs>
          <w:tab w:val="left" w:pos="4937"/>
        </w:tabs>
        <w:autoSpaceDN w:val="0"/>
        <w:spacing w:before="120" w:after="120" w:line="240" w:lineRule="auto"/>
        <w:jc w:val="both"/>
        <w:rPr>
          <w:rFonts w:cstheme="minorHAnsi"/>
          <w:lang w:eastAsia="en-US"/>
        </w:rPr>
      </w:pPr>
      <w:r w:rsidRPr="0053137C">
        <w:rPr>
          <w:rFonts w:cstheme="minorHAnsi"/>
          <w:b/>
          <w:lang w:eastAsia="en-US"/>
        </w:rPr>
        <w:t>Regione Puglia, Assessorato all'Industria, Commercio e Artigianato</w:t>
      </w:r>
      <w:r w:rsidRPr="0053137C">
        <w:rPr>
          <w:rFonts w:cstheme="minorHAnsi"/>
          <w:lang w:eastAsia="en-US"/>
        </w:rPr>
        <w:t>, tramite sportelli aperti al pubblico adibiti al servizio per la qualificazione, l'aggiornamento e il monitoraggio delle attività artigiane e per le attività previste dal programma di Marketing del territorio regionale in virtù della convenzione stipulata tra la Regione Puglia e l’Unione regionale delle Camere di commercio di Puglia (</w:t>
      </w:r>
      <w:r w:rsidRPr="0053137C">
        <w:rPr>
          <w:rFonts w:cstheme="minorHAnsi"/>
          <w:b/>
          <w:lang w:eastAsia="en-US"/>
        </w:rPr>
        <w:t>Tale ufficio dovrà rispettare il piano triennale di prevenzione della corruzione che sarà adottato dell’Ente Regione</w:t>
      </w:r>
      <w:r w:rsidRPr="0053137C">
        <w:rPr>
          <w:rFonts w:cstheme="minorHAnsi"/>
          <w:lang w:eastAsia="en-US"/>
        </w:rPr>
        <w:t xml:space="preserve">); </w:t>
      </w:r>
    </w:p>
    <w:p w:rsidR="00BC7ABF" w:rsidRPr="0053137C" w:rsidRDefault="00BC7ABF" w:rsidP="00BC7ABF">
      <w:pPr>
        <w:numPr>
          <w:ilvl w:val="0"/>
          <w:numId w:val="30"/>
        </w:numPr>
        <w:tabs>
          <w:tab w:val="left" w:pos="4937"/>
        </w:tabs>
        <w:autoSpaceDN w:val="0"/>
        <w:spacing w:before="120" w:after="120" w:line="240" w:lineRule="auto"/>
        <w:jc w:val="both"/>
        <w:rPr>
          <w:rFonts w:cstheme="minorHAnsi"/>
          <w:lang w:eastAsia="en-US"/>
        </w:rPr>
      </w:pPr>
      <w:r w:rsidRPr="0053137C">
        <w:rPr>
          <w:rFonts w:cstheme="minorHAnsi"/>
          <w:b/>
          <w:lang w:eastAsia="en-US"/>
        </w:rPr>
        <w:t>Subfor, Azienda speciale della Camera di commercio di Taranto</w:t>
      </w:r>
      <w:r w:rsidRPr="0053137C">
        <w:rPr>
          <w:rFonts w:cstheme="minorHAnsi"/>
          <w:lang w:eastAsia="en-US"/>
        </w:rPr>
        <w:t xml:space="preserve"> avente per oggetto: lo svolgimento di attività di interesse pubblico, senza fine di lucro, che s'inquadrano nell'ambito dell'azione di promozione dell'economia provinciale; l'organizzazione, gestione e  coordinamento delle attività di formazione imprenditoriale e professionale; la raccolta e distribuzione, attraverso collegamenti con banche dati, di informazioni sull'industria, il commercio, l'artigianato e quant'altro di utilità per le PMI; l'organizzazione, gestione e  coordinamento di borse e sale di contrattazione; la realizzazione di studi, ricerche e progetti di fattibilità (Tale Azienda dovrà rispettare quello della Camera di commercio di Taranto).</w:t>
      </w:r>
    </w:p>
    <w:p w:rsidR="00BC7ABF" w:rsidRPr="0053137C" w:rsidRDefault="00BC7ABF" w:rsidP="00BC7ABF">
      <w:pPr>
        <w:tabs>
          <w:tab w:val="left" w:pos="4937"/>
        </w:tabs>
        <w:autoSpaceDN w:val="0"/>
        <w:spacing w:before="120" w:after="120" w:line="240" w:lineRule="auto"/>
        <w:jc w:val="both"/>
        <w:rPr>
          <w:rFonts w:cstheme="minorHAnsi"/>
          <w:lang w:eastAsia="en-US"/>
        </w:rPr>
      </w:pPr>
      <w:r w:rsidRPr="0053137C">
        <w:rPr>
          <w:rFonts w:cstheme="minorHAnsi"/>
          <w:lang w:eastAsia="en-US"/>
        </w:rPr>
        <w:t>Un discorso a parte dovrà farsi per il CSA Consorzio Servizi Avanzati Soc. Cons. p. A. e Consorzio Interfidi che richiederà ulteriori approfondimenti e detti organismi vengono al momento esclusi dall’applicazione del presente piano.</w:t>
      </w:r>
    </w:p>
    <w:p w:rsidR="00BC7ABF" w:rsidRPr="0053137C" w:rsidRDefault="00BC7ABF" w:rsidP="00BC7ABF">
      <w:pPr>
        <w:numPr>
          <w:ilvl w:val="0"/>
          <w:numId w:val="30"/>
        </w:numPr>
        <w:tabs>
          <w:tab w:val="left" w:pos="4937"/>
        </w:tabs>
        <w:autoSpaceDN w:val="0"/>
        <w:spacing w:before="120" w:after="120" w:line="240" w:lineRule="auto"/>
        <w:jc w:val="both"/>
        <w:rPr>
          <w:rFonts w:cstheme="minorHAnsi"/>
          <w:lang w:eastAsia="en-US"/>
        </w:rPr>
      </w:pPr>
      <w:r w:rsidRPr="0053137C">
        <w:rPr>
          <w:rFonts w:cstheme="minorHAnsi"/>
          <w:b/>
          <w:lang w:eastAsia="en-US"/>
        </w:rPr>
        <w:t>C.S.A. - Consorzio servizi avanzati</w:t>
      </w:r>
      <w:r w:rsidRPr="0053137C">
        <w:rPr>
          <w:rFonts w:cstheme="minorHAnsi"/>
          <w:lang w:eastAsia="en-US"/>
        </w:rPr>
        <w:t xml:space="preserve">, società consortile delle Camere di commercio di Puglia e Basilicata, senza scopo di lucro, avente per oggetto: a) il miglioramento qualitativo dei servizi erogati dalle Camere di commercio consorziate attraverso lo svolgimento di attività di assistenza e di sostegno di carattere informatico finalizzate a garantire l'economico, tempestivo ed adeguato adempimento dei compiti istituzionali; b) assistenza e consulenza nei settori tecnico-progettuali, compresi studi di fattibilità, ricerche, progettazioni, direzione dei lavori, valutazione di congruità tecnico-economica, studi di impatto ambientale, realizzazione dei piani integrativi di sviluppo della CE, realizzazione dei piani nazionali d’incentivazione, servizi di protezione e prevenzione dai rischi  professionali ai sensi del D. Lgs. 626/1994. La Società può, altresì, assumere la funzione di responsabile del procedimento per la realizzazione di lavori pubblici. Le attività di cui innanzi possono essere svolte a favore dei soci, anche in combinazione con gli enti locali o altri organismi per la realizzazione dei piani integrativi di sviluppo della Comunità Economica Europea nonché di piani nazionali di incentivazione o di altri programmi a base territoriale. Detta società consortile, con sede in viale Virgilio n.152, dispone di ambienti per l’espletamento della propria attività presso la Cittadella delle imprese sulla base di una convenzione a carattere oneroso.   </w:t>
      </w:r>
    </w:p>
    <w:p w:rsidR="00BC7ABF" w:rsidRPr="0053137C" w:rsidRDefault="00BC7ABF" w:rsidP="00BC7ABF">
      <w:pPr>
        <w:numPr>
          <w:ilvl w:val="0"/>
          <w:numId w:val="30"/>
        </w:numPr>
        <w:tabs>
          <w:tab w:val="left" w:pos="4937"/>
        </w:tabs>
        <w:autoSpaceDN w:val="0"/>
        <w:spacing w:before="120" w:after="120" w:line="240" w:lineRule="auto"/>
        <w:jc w:val="both"/>
        <w:rPr>
          <w:rFonts w:cstheme="minorHAnsi"/>
          <w:lang w:eastAsia="en-US"/>
        </w:rPr>
      </w:pPr>
      <w:r w:rsidRPr="0053137C">
        <w:rPr>
          <w:rFonts w:cstheme="minorHAnsi"/>
          <w:b/>
          <w:lang w:eastAsia="en-US"/>
        </w:rPr>
        <w:t>Interfidi</w:t>
      </w:r>
      <w:r w:rsidRPr="0053137C">
        <w:rPr>
          <w:rFonts w:cstheme="minorHAnsi"/>
          <w:lang w:eastAsia="en-US"/>
        </w:rPr>
        <w:t xml:space="preserve">, Consorzio a rilevanza esterna senza scopo di lucro, organismo deputato a favorire l'accesso al credito da parte degli operatori economici dell'industria, commercio, artigianato e agricoltura. Detto soggetto consortile, di cui l’Ente camerale ha il controllo, dispone di ambienti concessi in locazione presso la Cittadella delle imprese, giusta delibera di Giunta camerale n.30 del 18.03.2006;  </w:t>
      </w:r>
    </w:p>
    <w:p w:rsidR="00BC7ABF" w:rsidRPr="0053137C" w:rsidRDefault="00BC7ABF" w:rsidP="00671609">
      <w:pPr>
        <w:jc w:val="both"/>
        <w:rPr>
          <w:rFonts w:cstheme="minorHAnsi"/>
          <w:b/>
          <w:lang w:eastAsia="en-US"/>
        </w:rPr>
      </w:pPr>
    </w:p>
    <w:p w:rsidR="00671609" w:rsidRPr="0053137C" w:rsidRDefault="00671609" w:rsidP="00671609">
      <w:pPr>
        <w:jc w:val="both"/>
        <w:rPr>
          <w:rFonts w:cstheme="minorHAnsi"/>
          <w:lang w:eastAsia="en-US"/>
        </w:rPr>
      </w:pPr>
      <w:r w:rsidRPr="0053137C">
        <w:rPr>
          <w:rFonts w:cstheme="minorHAnsi"/>
          <w:lang w:eastAsia="en-US"/>
        </w:rPr>
        <w:t>Nell’ambito della Cittadella delle imprese sono, inoltre, attivi:</w:t>
      </w:r>
    </w:p>
    <w:p w:rsidR="00671609" w:rsidRPr="0053137C" w:rsidRDefault="00671609" w:rsidP="00671609">
      <w:pPr>
        <w:numPr>
          <w:ilvl w:val="0"/>
          <w:numId w:val="25"/>
        </w:numPr>
        <w:jc w:val="both"/>
        <w:rPr>
          <w:rFonts w:cstheme="minorHAnsi"/>
          <w:lang w:eastAsia="en-US"/>
        </w:rPr>
      </w:pPr>
      <w:r w:rsidRPr="0053137C">
        <w:rPr>
          <w:rFonts w:cstheme="minorHAnsi"/>
          <w:lang w:eastAsia="en-US"/>
        </w:rPr>
        <w:t xml:space="preserve">il punto informativo dell’Eurosportello successivamente confluito nel </w:t>
      </w:r>
      <w:r w:rsidRPr="0053137C">
        <w:rPr>
          <w:rFonts w:cstheme="minorHAnsi"/>
          <w:b/>
          <w:lang w:eastAsia="en-US"/>
        </w:rPr>
        <w:t>Consorzio BRIDGEconomies</w:t>
      </w:r>
      <w:r w:rsidRPr="0053137C">
        <w:rPr>
          <w:rFonts w:cstheme="minorHAnsi"/>
          <w:lang w:eastAsia="en-US"/>
        </w:rPr>
        <w:t>;</w:t>
      </w:r>
    </w:p>
    <w:p w:rsidR="00671609" w:rsidRPr="0053137C" w:rsidRDefault="00671609" w:rsidP="00671609">
      <w:pPr>
        <w:numPr>
          <w:ilvl w:val="0"/>
          <w:numId w:val="25"/>
        </w:numPr>
        <w:jc w:val="both"/>
        <w:rPr>
          <w:rFonts w:cstheme="minorHAnsi"/>
          <w:lang w:eastAsia="en-US"/>
        </w:rPr>
      </w:pPr>
      <w:r w:rsidRPr="0053137C">
        <w:rPr>
          <w:rFonts w:cstheme="minorHAnsi"/>
          <w:lang w:eastAsia="en-US"/>
        </w:rPr>
        <w:t xml:space="preserve">gli </w:t>
      </w:r>
      <w:r w:rsidRPr="0053137C">
        <w:rPr>
          <w:rFonts w:cstheme="minorHAnsi"/>
          <w:b/>
          <w:lang w:eastAsia="en-US"/>
        </w:rPr>
        <w:t>sportelli di orientamento al lavoro</w:t>
      </w:r>
      <w:r w:rsidRPr="0053137C">
        <w:rPr>
          <w:rFonts w:cstheme="minorHAnsi"/>
          <w:lang w:eastAsia="en-US"/>
        </w:rPr>
        <w:t xml:space="preserve"> e raccordo formazione-impresa e di informazione sulle leggi regionali per gli operatori economici;</w:t>
      </w:r>
    </w:p>
    <w:p w:rsidR="00671609" w:rsidRPr="0053137C" w:rsidRDefault="00671609" w:rsidP="00671609">
      <w:pPr>
        <w:numPr>
          <w:ilvl w:val="0"/>
          <w:numId w:val="25"/>
        </w:numPr>
        <w:jc w:val="both"/>
        <w:rPr>
          <w:rFonts w:cstheme="minorHAnsi"/>
          <w:lang w:eastAsia="en-US"/>
        </w:rPr>
      </w:pPr>
      <w:r w:rsidRPr="0053137C">
        <w:rPr>
          <w:rFonts w:cstheme="minorHAnsi"/>
          <w:b/>
          <w:lang w:eastAsia="en-US"/>
        </w:rPr>
        <w:t>Comitato per l’Imprenditorialità sociale</w:t>
      </w:r>
      <w:r w:rsidRPr="0053137C">
        <w:rPr>
          <w:rFonts w:cstheme="minorHAnsi"/>
          <w:lang w:eastAsia="en-US"/>
        </w:rPr>
        <w:t xml:space="preserve"> che, in conformità alle linee programmatiche dell’Ente camerale, si propone quale soggetto attivo per lo sviluppo locale, operando con gli obiettivi di migliorare il sistema di relazione fra Terzo settore e contesto istituzionale ed economico locale, incrementare il livello di conoscenza quali-quantitativa del Terzo settore, ampliare la base imprenditoriale locale incentivando la creazione d’impresa sociale, diffondere la cultura della Responsabilità sociale d’impresa;</w:t>
      </w:r>
    </w:p>
    <w:p w:rsidR="00671609" w:rsidRPr="0053137C" w:rsidRDefault="00671609" w:rsidP="00671609">
      <w:pPr>
        <w:numPr>
          <w:ilvl w:val="0"/>
          <w:numId w:val="25"/>
        </w:numPr>
        <w:jc w:val="both"/>
        <w:rPr>
          <w:rFonts w:cstheme="minorHAnsi"/>
          <w:lang w:eastAsia="en-US"/>
        </w:rPr>
      </w:pPr>
      <w:r w:rsidRPr="0053137C">
        <w:rPr>
          <w:rFonts w:cstheme="minorHAnsi"/>
          <w:lang w:eastAsia="en-US"/>
        </w:rPr>
        <w:t xml:space="preserve">lo </w:t>
      </w:r>
      <w:r w:rsidRPr="0053137C">
        <w:rPr>
          <w:rFonts w:cstheme="minorHAnsi"/>
          <w:b/>
          <w:lang w:eastAsia="en-US"/>
        </w:rPr>
        <w:t>sportello informativo misure di  finanziamento e agevolazioni alle imprese</w:t>
      </w:r>
      <w:r w:rsidRPr="0053137C">
        <w:rPr>
          <w:rFonts w:cstheme="minorHAnsi"/>
          <w:lang w:eastAsia="en-US"/>
        </w:rPr>
        <w:t xml:space="preserve">; </w:t>
      </w:r>
    </w:p>
    <w:p w:rsidR="00671609" w:rsidRPr="0053137C" w:rsidRDefault="00671609" w:rsidP="00671609">
      <w:pPr>
        <w:numPr>
          <w:ilvl w:val="0"/>
          <w:numId w:val="25"/>
        </w:numPr>
        <w:jc w:val="both"/>
        <w:rPr>
          <w:rFonts w:cstheme="minorHAnsi"/>
          <w:lang w:eastAsia="en-US"/>
        </w:rPr>
      </w:pPr>
      <w:r w:rsidRPr="0053137C">
        <w:rPr>
          <w:rFonts w:cstheme="minorHAnsi"/>
          <w:lang w:eastAsia="en-US"/>
        </w:rPr>
        <w:t xml:space="preserve">lo </w:t>
      </w:r>
      <w:r w:rsidRPr="0053137C">
        <w:rPr>
          <w:rFonts w:cstheme="minorHAnsi"/>
          <w:b/>
          <w:lang w:eastAsia="en-US"/>
        </w:rPr>
        <w:t>sportello per l’imprenditoria giovanile</w:t>
      </w:r>
      <w:r w:rsidRPr="0053137C">
        <w:rPr>
          <w:rFonts w:cstheme="minorHAnsi"/>
          <w:lang w:eastAsia="en-US"/>
        </w:rPr>
        <w:t xml:space="preserve">; </w:t>
      </w:r>
    </w:p>
    <w:p w:rsidR="00671609" w:rsidRPr="0053137C" w:rsidRDefault="00671609" w:rsidP="00671609">
      <w:pPr>
        <w:numPr>
          <w:ilvl w:val="0"/>
          <w:numId w:val="25"/>
        </w:numPr>
        <w:jc w:val="both"/>
        <w:rPr>
          <w:rFonts w:cstheme="minorHAnsi"/>
          <w:lang w:eastAsia="en-US"/>
        </w:rPr>
      </w:pPr>
      <w:r w:rsidRPr="0053137C">
        <w:rPr>
          <w:rFonts w:cstheme="minorHAnsi"/>
          <w:lang w:eastAsia="en-US"/>
        </w:rPr>
        <w:t xml:space="preserve">lo </w:t>
      </w:r>
      <w:r w:rsidRPr="0053137C">
        <w:rPr>
          <w:rFonts w:cstheme="minorHAnsi"/>
          <w:b/>
          <w:lang w:eastAsia="en-US"/>
        </w:rPr>
        <w:t>sportello per l’imprenditoria femminile</w:t>
      </w:r>
      <w:r w:rsidRPr="0053137C">
        <w:rPr>
          <w:rFonts w:cstheme="minorHAnsi"/>
          <w:lang w:eastAsia="en-US"/>
        </w:rPr>
        <w:t xml:space="preserve"> e relativo Comitato.</w:t>
      </w:r>
    </w:p>
    <w:p w:rsidR="00671609" w:rsidRPr="0053137C" w:rsidRDefault="00671609" w:rsidP="00671609">
      <w:pPr>
        <w:jc w:val="both"/>
        <w:rPr>
          <w:rFonts w:cstheme="minorHAnsi"/>
          <w:b/>
          <w:lang w:eastAsia="en-US"/>
        </w:rPr>
      </w:pPr>
    </w:p>
    <w:p w:rsidR="00671609" w:rsidRPr="0053137C" w:rsidRDefault="00671609" w:rsidP="00671609">
      <w:pPr>
        <w:numPr>
          <w:ilvl w:val="0"/>
          <w:numId w:val="28"/>
        </w:numPr>
        <w:suppressAutoHyphens/>
        <w:spacing w:after="0" w:line="240" w:lineRule="auto"/>
        <w:contextualSpacing/>
        <w:jc w:val="both"/>
        <w:rPr>
          <w:rFonts w:eastAsia="Times New Roman" w:cstheme="minorHAnsi"/>
          <w:b/>
          <w:lang w:eastAsia="ar-SA"/>
        </w:rPr>
      </w:pPr>
      <w:r w:rsidRPr="0053137C">
        <w:rPr>
          <w:rFonts w:cstheme="minorHAnsi"/>
          <w:b/>
          <w:lang w:eastAsia="en-US"/>
        </w:rPr>
        <w:t>Azione legata alla contrattazione negoziata (Segreteria tecnica e Soggetto responsabile dei</w:t>
      </w:r>
      <w:r w:rsidR="00C61AA8" w:rsidRPr="0053137C">
        <w:rPr>
          <w:rFonts w:eastAsia="Times New Roman" w:cstheme="minorHAnsi"/>
          <w:b/>
          <w:lang w:eastAsia="ar-SA"/>
        </w:rPr>
        <w:t xml:space="preserve"> </w:t>
      </w:r>
      <w:r w:rsidRPr="0053137C">
        <w:rPr>
          <w:rFonts w:eastAsia="Times New Roman" w:cstheme="minorHAnsi"/>
          <w:b/>
          <w:lang w:eastAsia="ar-SA"/>
        </w:rPr>
        <w:t>patti territoriali).</w:t>
      </w:r>
    </w:p>
    <w:p w:rsidR="00671609" w:rsidRPr="0053137C" w:rsidRDefault="00671609" w:rsidP="00671609">
      <w:pPr>
        <w:jc w:val="both"/>
        <w:rPr>
          <w:rFonts w:cstheme="minorHAnsi"/>
          <w:lang w:eastAsia="en-US"/>
        </w:rPr>
      </w:pPr>
    </w:p>
    <w:p w:rsidR="00671609" w:rsidRPr="0053137C" w:rsidRDefault="00671609" w:rsidP="00671609">
      <w:pPr>
        <w:widowControl w:val="0"/>
        <w:numPr>
          <w:ilvl w:val="0"/>
          <w:numId w:val="26"/>
        </w:numPr>
        <w:autoSpaceDE w:val="0"/>
        <w:autoSpaceDN w:val="0"/>
        <w:adjustRightInd w:val="0"/>
        <w:spacing w:after="0" w:line="240" w:lineRule="auto"/>
        <w:ind w:right="24"/>
        <w:jc w:val="both"/>
        <w:rPr>
          <w:rFonts w:cstheme="minorHAnsi"/>
          <w:lang w:eastAsia="en-US"/>
        </w:rPr>
      </w:pPr>
      <w:r w:rsidRPr="0053137C">
        <w:rPr>
          <w:rFonts w:cstheme="minorHAnsi"/>
          <w:lang w:eastAsia="en-US"/>
        </w:rPr>
        <w:t>L’Ente camerale espleta, altresì, per il tramite sempre della stessa Azienda speciale Subfor, le funzioni di Segreteria tecnica della società consortile “</w:t>
      </w:r>
      <w:r w:rsidRPr="0053137C">
        <w:rPr>
          <w:rFonts w:cstheme="minorHAnsi"/>
          <w:b/>
          <w:lang w:eastAsia="en-US"/>
        </w:rPr>
        <w:t>Distripark Taranto</w:t>
      </w:r>
      <w:r w:rsidRPr="0053137C">
        <w:rPr>
          <w:rFonts w:cstheme="minorHAnsi"/>
          <w:lang w:eastAsia="en-US"/>
        </w:rPr>
        <w:t>”, costituita dalla Camera di commercio, dalla Provincia, dal Comune di Taranto e dall’Autorità Portuale per la realizzazione della omonima infrastruttura e della società “</w:t>
      </w:r>
      <w:r w:rsidRPr="0053137C">
        <w:rPr>
          <w:rFonts w:cstheme="minorHAnsi"/>
          <w:b/>
          <w:lang w:eastAsia="en-US"/>
        </w:rPr>
        <w:t>Agromed</w:t>
      </w:r>
      <w:r w:rsidRPr="0053137C">
        <w:rPr>
          <w:rFonts w:cstheme="minorHAnsi"/>
          <w:lang w:eastAsia="en-US"/>
        </w:rPr>
        <w:t>” costituita dalla Camera di commercio, dalla Provincia, dal Comune di Taranto.</w:t>
      </w:r>
    </w:p>
    <w:p w:rsidR="00671609" w:rsidRPr="0053137C" w:rsidRDefault="00671609" w:rsidP="00671609">
      <w:pPr>
        <w:widowControl w:val="0"/>
        <w:autoSpaceDE w:val="0"/>
        <w:autoSpaceDN w:val="0"/>
        <w:adjustRightInd w:val="0"/>
        <w:spacing w:after="0" w:line="240" w:lineRule="auto"/>
        <w:ind w:left="360" w:right="24"/>
        <w:jc w:val="both"/>
        <w:rPr>
          <w:rFonts w:cstheme="minorHAnsi"/>
          <w:lang w:eastAsia="en-US"/>
        </w:rPr>
      </w:pPr>
    </w:p>
    <w:p w:rsidR="00671609" w:rsidRPr="0053137C" w:rsidRDefault="00671609" w:rsidP="0049052B">
      <w:pPr>
        <w:widowControl w:val="0"/>
        <w:numPr>
          <w:ilvl w:val="0"/>
          <w:numId w:val="26"/>
        </w:numPr>
        <w:autoSpaceDE w:val="0"/>
        <w:autoSpaceDN w:val="0"/>
        <w:adjustRightInd w:val="0"/>
        <w:spacing w:after="0" w:line="240" w:lineRule="auto"/>
        <w:ind w:right="24"/>
        <w:jc w:val="both"/>
        <w:rPr>
          <w:rFonts w:cstheme="minorHAnsi"/>
          <w:lang w:eastAsia="en-US"/>
        </w:rPr>
      </w:pPr>
      <w:r w:rsidRPr="0053137C">
        <w:rPr>
          <w:rFonts w:cstheme="minorHAnsi"/>
          <w:b/>
          <w:lang w:eastAsia="en-US"/>
        </w:rPr>
        <w:t>Organismo di controllo Regionale per i Vini Puglia</w:t>
      </w:r>
      <w:r w:rsidR="0049052B" w:rsidRPr="0053137C">
        <w:rPr>
          <w:rFonts w:cstheme="minorHAnsi"/>
          <w:lang w:eastAsia="en-US"/>
        </w:rPr>
        <w:t xml:space="preserve">. </w:t>
      </w:r>
      <w:r w:rsidRPr="0053137C">
        <w:rPr>
          <w:rFonts w:cstheme="minorHAnsi"/>
          <w:b/>
          <w:lang w:eastAsia="en-US"/>
        </w:rPr>
        <w:t>A partire dal 2012</w:t>
      </w:r>
      <w:r w:rsidRPr="0053137C">
        <w:rPr>
          <w:rFonts w:cstheme="minorHAnsi"/>
          <w:lang w:eastAsia="en-US"/>
        </w:rPr>
        <w:t xml:space="preserve"> la Camera di commercio di Taranto è diventata, inoltre, </w:t>
      </w:r>
      <w:r w:rsidRPr="0053137C">
        <w:rPr>
          <w:rFonts w:cstheme="minorHAnsi"/>
          <w:b/>
          <w:lang w:eastAsia="en-US"/>
        </w:rPr>
        <w:t xml:space="preserve">Organismo di Controllo </w:t>
      </w:r>
      <w:r w:rsidRPr="0053137C">
        <w:rPr>
          <w:rFonts w:cstheme="minorHAnsi"/>
          <w:b/>
          <w:u w:val="single"/>
          <w:lang w:eastAsia="en-US"/>
        </w:rPr>
        <w:t>Regionale</w:t>
      </w:r>
      <w:r w:rsidRPr="0053137C">
        <w:rPr>
          <w:rFonts w:cstheme="minorHAnsi"/>
          <w:u w:val="single"/>
          <w:lang w:eastAsia="en-US"/>
        </w:rPr>
        <w:t xml:space="preserve"> </w:t>
      </w:r>
      <w:r w:rsidRPr="0053137C">
        <w:rPr>
          <w:rFonts w:cstheme="minorHAnsi"/>
          <w:lang w:eastAsia="en-US"/>
        </w:rPr>
        <w:t>autorizzato per le D.O. (Denominazioni di Origine) e le I.G.P. (Indicazioni Geografiche Protette).</w:t>
      </w:r>
    </w:p>
    <w:p w:rsidR="00671609" w:rsidRPr="0053137C" w:rsidRDefault="00671609" w:rsidP="00671609">
      <w:pPr>
        <w:widowControl w:val="0"/>
        <w:autoSpaceDE w:val="0"/>
        <w:autoSpaceDN w:val="0"/>
        <w:adjustRightInd w:val="0"/>
        <w:spacing w:after="0" w:line="240" w:lineRule="auto"/>
        <w:ind w:left="360" w:right="23"/>
        <w:jc w:val="both"/>
        <w:rPr>
          <w:rFonts w:cstheme="minorHAnsi"/>
          <w:lang w:eastAsia="en-US"/>
        </w:rPr>
      </w:pPr>
    </w:p>
    <w:p w:rsidR="00671609" w:rsidRPr="0053137C" w:rsidRDefault="00671609" w:rsidP="00671609">
      <w:pPr>
        <w:widowControl w:val="0"/>
        <w:autoSpaceDE w:val="0"/>
        <w:autoSpaceDN w:val="0"/>
        <w:adjustRightInd w:val="0"/>
        <w:spacing w:after="0" w:line="240" w:lineRule="auto"/>
        <w:ind w:left="360" w:right="23"/>
        <w:jc w:val="both"/>
        <w:rPr>
          <w:rFonts w:cstheme="minorHAnsi"/>
          <w:lang w:eastAsia="en-US"/>
        </w:rPr>
      </w:pPr>
      <w:r w:rsidRPr="0053137C">
        <w:rPr>
          <w:rFonts w:cstheme="minorHAnsi"/>
          <w:lang w:eastAsia="en-US"/>
        </w:rPr>
        <w:t xml:space="preserve">Il Decreto del Ministero delle Politiche agricole, alimentari e forestali prot. 21344 del 30/07/2012, ha, infatti, designato la Camera di commercio di Taranto quale autorità pubblica allo svolgimento dei controlli previsti dall'art.118 septdecies del Regolamento (Ce) n. 1234/07, e successive disposizioni applicative, nei confronti di tutti i soggetti che operano all'interno delle filiere delle denominazioni di origine "Primitivo di Manduria dolce naturale", "Primitivo di Manduria", "Lizzano", "Martina Franca o Martina", "Colline joniche tarantine", "Aleatico di Puglia", e delle indicazioni geografiche "Puglia", "Salento", "Tarantino", "Valle D'Itria", "Murgia" e "Daunia". </w:t>
      </w:r>
    </w:p>
    <w:p w:rsidR="00671609" w:rsidRPr="0053137C" w:rsidRDefault="00671609" w:rsidP="00671609">
      <w:pPr>
        <w:widowControl w:val="0"/>
        <w:autoSpaceDE w:val="0"/>
        <w:autoSpaceDN w:val="0"/>
        <w:adjustRightInd w:val="0"/>
        <w:spacing w:after="0" w:line="240" w:lineRule="auto"/>
        <w:ind w:left="360" w:right="23"/>
        <w:jc w:val="both"/>
        <w:rPr>
          <w:rFonts w:cstheme="minorHAnsi"/>
          <w:lang w:eastAsia="en-US"/>
        </w:rPr>
      </w:pPr>
    </w:p>
    <w:p w:rsidR="00671609" w:rsidRPr="0053137C" w:rsidRDefault="00671609" w:rsidP="00671609">
      <w:pPr>
        <w:widowControl w:val="0"/>
        <w:autoSpaceDE w:val="0"/>
        <w:autoSpaceDN w:val="0"/>
        <w:adjustRightInd w:val="0"/>
        <w:spacing w:after="0" w:line="240" w:lineRule="auto"/>
        <w:ind w:left="360" w:right="23"/>
        <w:jc w:val="both"/>
        <w:rPr>
          <w:rFonts w:cstheme="minorHAnsi"/>
          <w:lang w:eastAsia="en-US"/>
        </w:rPr>
      </w:pPr>
      <w:r w:rsidRPr="0053137C">
        <w:rPr>
          <w:rFonts w:cstheme="minorHAnsi"/>
          <w:lang w:eastAsia="en-US"/>
        </w:rPr>
        <w:t>A tal fine l’Ente camerale svolge una serie di attività, sia di verifica documentale (su tutte le aziende coinvolte nella filiera) che di controlli ispettivi (a campione) per verificare il rispetto di quanto stabilito dai disciplinari di produzione e dal Piano dei controlli.</w:t>
      </w:r>
    </w:p>
    <w:p w:rsidR="00671609" w:rsidRPr="0053137C" w:rsidRDefault="00671609" w:rsidP="00671609">
      <w:pPr>
        <w:widowControl w:val="0"/>
        <w:autoSpaceDE w:val="0"/>
        <w:autoSpaceDN w:val="0"/>
        <w:adjustRightInd w:val="0"/>
        <w:spacing w:after="0" w:line="240" w:lineRule="auto"/>
        <w:ind w:left="360" w:right="23"/>
        <w:jc w:val="both"/>
        <w:rPr>
          <w:rFonts w:cstheme="minorHAnsi"/>
          <w:lang w:eastAsia="en-US"/>
        </w:rPr>
      </w:pPr>
    </w:p>
    <w:p w:rsidR="00671609" w:rsidRPr="0053137C" w:rsidRDefault="004C0820" w:rsidP="00671609">
      <w:pPr>
        <w:tabs>
          <w:tab w:val="left" w:pos="4937"/>
        </w:tabs>
        <w:autoSpaceDN w:val="0"/>
        <w:spacing w:before="120" w:after="120" w:line="240" w:lineRule="auto"/>
        <w:jc w:val="both"/>
        <w:rPr>
          <w:rFonts w:cstheme="minorHAnsi"/>
          <w:lang w:eastAsia="en-US"/>
        </w:rPr>
      </w:pPr>
      <w:r w:rsidRPr="0053137C">
        <w:rPr>
          <w:rFonts w:cstheme="minorHAnsi"/>
          <w:lang w:eastAsia="en-US"/>
        </w:rPr>
        <w:t>Si riporta di seguito il link della sezione Statuto della Camera di commercio di Taranto:</w:t>
      </w:r>
    </w:p>
    <w:p w:rsidR="004C0820" w:rsidRPr="0053137C" w:rsidRDefault="004C0820" w:rsidP="00671609">
      <w:pPr>
        <w:tabs>
          <w:tab w:val="left" w:pos="4937"/>
        </w:tabs>
        <w:autoSpaceDN w:val="0"/>
        <w:spacing w:before="120" w:after="120" w:line="240" w:lineRule="auto"/>
        <w:jc w:val="both"/>
        <w:rPr>
          <w:rFonts w:cstheme="minorHAnsi"/>
          <w:lang w:eastAsia="en-US"/>
        </w:rPr>
      </w:pPr>
      <w:r w:rsidRPr="0053137C">
        <w:rPr>
          <w:rFonts w:cstheme="minorHAnsi"/>
          <w:lang w:eastAsia="en-US"/>
        </w:rPr>
        <w:t>http://www.camcomtaranto.gov.it/Pagine/Camera/StatutoCCIAA.shtml</w:t>
      </w:r>
    </w:p>
    <w:p w:rsidR="004C0820" w:rsidRPr="0053137C" w:rsidRDefault="004C0820" w:rsidP="002F5E5D">
      <w:pPr>
        <w:jc w:val="both"/>
        <w:rPr>
          <w:rFonts w:cstheme="minorHAnsi"/>
          <w:lang w:eastAsia="en-US"/>
        </w:rPr>
      </w:pPr>
    </w:p>
    <w:p w:rsidR="00671609" w:rsidRPr="0053137C" w:rsidRDefault="004C0820" w:rsidP="002F5E5D">
      <w:pPr>
        <w:jc w:val="both"/>
        <w:rPr>
          <w:rFonts w:cstheme="minorHAnsi"/>
          <w:lang w:eastAsia="en-US"/>
        </w:rPr>
      </w:pPr>
      <w:r w:rsidRPr="0053137C">
        <w:rPr>
          <w:rFonts w:cstheme="minorHAnsi"/>
          <w:lang w:eastAsia="en-US"/>
        </w:rPr>
        <w:t>Si riporta di seguito il link della sezione Regolamenti</w:t>
      </w:r>
      <w:r w:rsidRPr="0053137C">
        <w:rPr>
          <w:rFonts w:cstheme="minorHAnsi"/>
        </w:rPr>
        <w:t xml:space="preserve"> </w:t>
      </w:r>
      <w:r w:rsidRPr="0053137C">
        <w:rPr>
          <w:rFonts w:cstheme="minorHAnsi"/>
          <w:lang w:eastAsia="en-US"/>
        </w:rPr>
        <w:t>della Camera di commercio di Taranto:</w:t>
      </w:r>
    </w:p>
    <w:p w:rsidR="004C0820" w:rsidRPr="0053137C" w:rsidRDefault="004C0820" w:rsidP="002F5E5D">
      <w:pPr>
        <w:jc w:val="both"/>
        <w:rPr>
          <w:rFonts w:eastAsia="Calibri" w:cstheme="minorHAnsi"/>
          <w:b/>
          <w:lang w:eastAsia="en-US"/>
        </w:rPr>
      </w:pPr>
      <w:r w:rsidRPr="0053137C">
        <w:rPr>
          <w:rFonts w:eastAsia="Calibri" w:cstheme="minorHAnsi"/>
          <w:lang w:eastAsia="en-US"/>
        </w:rPr>
        <w:t>http://www.camcomtaranto.gov.it/Pagine/Regolamenti/Regolamento_acquisizione_risorse_umane.shtml</w:t>
      </w:r>
      <w:r w:rsidRPr="0053137C">
        <w:rPr>
          <w:rFonts w:eastAsia="Calibri" w:cstheme="minorHAnsi"/>
          <w:b/>
          <w:lang w:eastAsia="en-US"/>
        </w:rPr>
        <w:t>.</w:t>
      </w:r>
    </w:p>
    <w:p w:rsidR="00AC0304" w:rsidRPr="0053137C" w:rsidRDefault="00D9709E" w:rsidP="00D9709E">
      <w:pPr>
        <w:keepNext/>
        <w:keepLines/>
        <w:numPr>
          <w:ilvl w:val="3"/>
          <w:numId w:val="8"/>
        </w:numPr>
        <w:spacing w:before="200" w:after="0"/>
        <w:ind w:left="426" w:hanging="426"/>
        <w:outlineLvl w:val="2"/>
        <w:rPr>
          <w:rFonts w:eastAsia="Times New Roman" w:cstheme="minorHAnsi"/>
          <w:b/>
          <w:bCs/>
          <w:color w:val="4F81BD"/>
          <w:highlight w:val="yellow"/>
        </w:rPr>
      </w:pPr>
      <w:r w:rsidRPr="0053137C">
        <w:rPr>
          <w:rFonts w:eastAsia="Times New Roman" w:cstheme="minorHAnsi"/>
          <w:b/>
          <w:bCs/>
          <w:color w:val="4F81BD"/>
          <w:highlight w:val="yellow"/>
        </w:rPr>
        <w:br w:type="page"/>
      </w:r>
      <w:bookmarkStart w:id="2" w:name="_Toc350957601"/>
    </w:p>
    <w:bookmarkEnd w:id="2"/>
    <w:p w:rsidR="00F6567A" w:rsidRDefault="0048171C" w:rsidP="00482013">
      <w:pPr>
        <w:keepNext/>
        <w:keepLines/>
        <w:spacing w:before="200" w:after="0"/>
        <w:jc w:val="both"/>
        <w:outlineLvl w:val="2"/>
        <w:rPr>
          <w:rFonts w:eastAsia="Times New Roman" w:cstheme="minorHAnsi"/>
          <w:b/>
          <w:bCs/>
          <w:color w:val="4F81BD"/>
          <w:lang w:eastAsia="en-US"/>
        </w:rPr>
      </w:pPr>
      <w:r>
        <w:rPr>
          <w:rFonts w:eastAsia="Times New Roman" w:cstheme="minorHAnsi"/>
          <w:b/>
          <w:bCs/>
          <w:color w:val="4F81BD"/>
          <w:lang w:eastAsia="en-US"/>
        </w:rPr>
        <w:t xml:space="preserve">2. </w:t>
      </w:r>
      <w:r w:rsidR="00F6567A" w:rsidRPr="00F6567A">
        <w:rPr>
          <w:rFonts w:eastAsia="Times New Roman" w:cstheme="minorHAnsi"/>
          <w:b/>
          <w:bCs/>
          <w:color w:val="4F81BD"/>
          <w:lang w:eastAsia="en-US"/>
        </w:rPr>
        <w:t>Il PROCESSO DI ELABORAZIONE E ADOZIONE DEL P.T.P.C.</w:t>
      </w:r>
    </w:p>
    <w:p w:rsidR="00284EBA" w:rsidRPr="00ED2E2A" w:rsidRDefault="00D31EDA" w:rsidP="00284EBA">
      <w:pPr>
        <w:keepNext/>
        <w:keepLines/>
        <w:spacing w:before="200" w:after="0"/>
        <w:outlineLvl w:val="2"/>
        <w:rPr>
          <w:rFonts w:eastAsia="Times New Roman" w:cstheme="minorHAnsi"/>
          <w:b/>
          <w:bCs/>
          <w:lang w:eastAsia="en-US"/>
        </w:rPr>
      </w:pPr>
      <w:r w:rsidRPr="00203CBE">
        <w:rPr>
          <w:rFonts w:eastAsia="Times New Roman" w:cstheme="minorHAnsi"/>
          <w:b/>
          <w:bCs/>
          <w:lang w:eastAsia="en-US"/>
        </w:rPr>
        <w:t xml:space="preserve">2.1 </w:t>
      </w:r>
      <w:r w:rsidR="00284EBA" w:rsidRPr="00ED2E2A">
        <w:rPr>
          <w:rFonts w:eastAsia="Times New Roman" w:cstheme="minorHAnsi"/>
          <w:b/>
          <w:bCs/>
          <w:lang w:eastAsia="en-US"/>
        </w:rPr>
        <w:t>Soggetti di prevenzione del rischio</w:t>
      </w:r>
    </w:p>
    <w:p w:rsidR="00284EBA" w:rsidRPr="00ED2E2A" w:rsidRDefault="00284EBA" w:rsidP="00284EBA">
      <w:pPr>
        <w:rPr>
          <w:rFonts w:eastAsia="Calibri" w:cstheme="minorHAnsi"/>
        </w:rPr>
      </w:pPr>
      <w:r w:rsidRPr="00ED2E2A">
        <w:rPr>
          <w:rFonts w:eastAsia="Calibri" w:cstheme="minorHAnsi"/>
        </w:rPr>
        <w:t xml:space="preserve">I </w:t>
      </w:r>
      <w:r w:rsidRPr="00ED2E2A">
        <w:rPr>
          <w:rFonts w:eastAsia="Calibri" w:cstheme="minorHAnsi"/>
          <w:b/>
        </w:rPr>
        <w:t>soggetti</w:t>
      </w:r>
      <w:r w:rsidRPr="00ED2E2A">
        <w:rPr>
          <w:rFonts w:eastAsia="Calibri" w:cstheme="minorHAnsi"/>
        </w:rPr>
        <w:t xml:space="preserve"> che concorrono alla prevenzione delle corruzione all’interno della Camera di commercio sono:</w:t>
      </w:r>
    </w:p>
    <w:p w:rsidR="00284EBA" w:rsidRPr="00ED2E2A" w:rsidRDefault="00284EBA" w:rsidP="00284EBA">
      <w:pPr>
        <w:pStyle w:val="Paragrafoelenco"/>
        <w:numPr>
          <w:ilvl w:val="0"/>
          <w:numId w:val="32"/>
        </w:numPr>
        <w:ind w:left="567"/>
        <w:jc w:val="both"/>
        <w:rPr>
          <w:rFonts w:eastAsia="Calibri" w:cstheme="minorHAnsi"/>
          <w:b/>
          <w:bCs/>
        </w:rPr>
      </w:pPr>
      <w:r w:rsidRPr="00ED2E2A">
        <w:rPr>
          <w:rFonts w:eastAsia="Calibri" w:cstheme="minorHAnsi"/>
          <w:b/>
          <w:bCs/>
        </w:rPr>
        <w:t>gli organi di indirizzo politico:</w:t>
      </w:r>
    </w:p>
    <w:p w:rsidR="00284EBA" w:rsidRPr="00ED2E2A" w:rsidRDefault="00284EBA" w:rsidP="00284EBA">
      <w:pPr>
        <w:pStyle w:val="Paragrafoelenco"/>
        <w:numPr>
          <w:ilvl w:val="0"/>
          <w:numId w:val="22"/>
        </w:numPr>
        <w:jc w:val="both"/>
        <w:rPr>
          <w:rFonts w:eastAsia="Calibri" w:cstheme="minorHAnsi"/>
        </w:rPr>
      </w:pPr>
      <w:r w:rsidRPr="00ED2E2A">
        <w:rPr>
          <w:rFonts w:eastAsia="Calibri" w:cstheme="minorHAnsi"/>
        </w:rPr>
        <w:t>designano il responsabile (art. 1, comma 7, della l. n. 190);</w:t>
      </w:r>
    </w:p>
    <w:p w:rsidR="00284EBA" w:rsidRPr="00ED2E2A" w:rsidRDefault="00284EBA" w:rsidP="00284EBA">
      <w:pPr>
        <w:pStyle w:val="Paragrafoelenco"/>
        <w:numPr>
          <w:ilvl w:val="0"/>
          <w:numId w:val="22"/>
        </w:numPr>
        <w:jc w:val="both"/>
        <w:rPr>
          <w:rFonts w:eastAsia="Calibri" w:cstheme="minorHAnsi"/>
        </w:rPr>
      </w:pPr>
      <w:r w:rsidRPr="00ED2E2A">
        <w:rPr>
          <w:rFonts w:eastAsia="Calibri" w:cstheme="minorHAnsi"/>
        </w:rPr>
        <w:t>adottano il P.T.P.C. e i suoi aggiornamenti e li comunica al Dipartimento della funzione pubblica e, se del caso, alla regione interessata (art. 1, commi 8 e 60, della l. n. 190);</w:t>
      </w:r>
    </w:p>
    <w:p w:rsidR="00284EBA" w:rsidRPr="00ED2E2A" w:rsidRDefault="00284EBA" w:rsidP="00284EBA">
      <w:pPr>
        <w:pStyle w:val="Paragrafoelenco"/>
        <w:numPr>
          <w:ilvl w:val="0"/>
          <w:numId w:val="22"/>
        </w:numPr>
        <w:jc w:val="both"/>
        <w:rPr>
          <w:rFonts w:eastAsia="Calibri" w:cstheme="minorHAnsi"/>
        </w:rPr>
      </w:pPr>
      <w:r w:rsidRPr="00ED2E2A">
        <w:rPr>
          <w:rFonts w:eastAsia="Calibri" w:cstheme="minorHAnsi"/>
        </w:rPr>
        <w:t xml:space="preserve">adottano tutti gli atti di indirizzo di carattere generale, che siano direttamente o indirettamente finalizzati alla prevenzione della corruzione (ad es.: criteri generali per il conferimento e l’autorizzazione allo svolgimento degli incarichi da parte dei dipendenti </w:t>
      </w:r>
      <w:r w:rsidRPr="00ED2E2A">
        <w:rPr>
          <w:rFonts w:eastAsia="Calibri" w:cstheme="minorHAnsi"/>
          <w:i/>
          <w:iCs/>
        </w:rPr>
        <w:t xml:space="preserve">ex </w:t>
      </w:r>
      <w:r w:rsidRPr="00ED2E2A">
        <w:rPr>
          <w:rFonts w:eastAsia="Calibri" w:cstheme="minorHAnsi"/>
        </w:rPr>
        <w:t>art. 53 del d.lgs. n. 165 del 2001);</w:t>
      </w:r>
    </w:p>
    <w:p w:rsidR="00284EBA" w:rsidRPr="00ED2E2A" w:rsidRDefault="00284EBA" w:rsidP="00284EBA">
      <w:pPr>
        <w:pStyle w:val="Paragrafoelenco"/>
        <w:numPr>
          <w:ilvl w:val="0"/>
          <w:numId w:val="32"/>
        </w:numPr>
        <w:jc w:val="both"/>
        <w:rPr>
          <w:rFonts w:eastAsia="Calibri" w:cstheme="minorHAnsi"/>
          <w:b/>
          <w:bCs/>
        </w:rPr>
      </w:pPr>
      <w:r w:rsidRPr="00ED2E2A">
        <w:rPr>
          <w:rFonts w:eastAsia="Calibri" w:cstheme="minorHAnsi"/>
          <w:b/>
          <w:bCs/>
        </w:rPr>
        <w:t>il responsabile della prevenzione:</w:t>
      </w:r>
    </w:p>
    <w:p w:rsidR="00284EBA" w:rsidRPr="00ED2E2A" w:rsidRDefault="00284EBA" w:rsidP="00284EBA">
      <w:pPr>
        <w:pStyle w:val="Paragrafoelenco"/>
        <w:numPr>
          <w:ilvl w:val="0"/>
          <w:numId w:val="33"/>
        </w:numPr>
        <w:jc w:val="both"/>
        <w:rPr>
          <w:rFonts w:eastAsia="Calibri" w:cstheme="minorHAnsi"/>
        </w:rPr>
      </w:pPr>
      <w:r w:rsidRPr="00ED2E2A">
        <w:rPr>
          <w:rFonts w:eastAsia="Calibri" w:cstheme="minorHAnsi"/>
        </w:rPr>
        <w:t>redige il Piano di prevenzione della corruzione affinché sia conforme alle linee guida dettate dalla Commissione nazionale per la valutazione, l’integrità e la trasparenza della pubblica amministrazione (Civit) nel Piano Nazionale Anticorruzione;</w:t>
      </w:r>
    </w:p>
    <w:p w:rsidR="00284EBA" w:rsidRPr="00ED2E2A" w:rsidRDefault="00284EBA" w:rsidP="00284EBA">
      <w:pPr>
        <w:pStyle w:val="Paragrafoelenco"/>
        <w:numPr>
          <w:ilvl w:val="0"/>
          <w:numId w:val="33"/>
        </w:numPr>
        <w:jc w:val="both"/>
        <w:rPr>
          <w:rFonts w:eastAsia="Calibri" w:cstheme="minorHAnsi"/>
        </w:rPr>
      </w:pPr>
      <w:r w:rsidRPr="00ED2E2A">
        <w:rPr>
          <w:rFonts w:eastAsia="Calibri" w:cstheme="minorHAnsi"/>
        </w:rPr>
        <w:t>verifica l’efficace attuazione del Piano e la sua idoneità in relazione all’attività dell’amministrazione;</w:t>
      </w:r>
    </w:p>
    <w:p w:rsidR="00284EBA" w:rsidRPr="00ED2E2A" w:rsidRDefault="00284EBA" w:rsidP="00284EBA">
      <w:pPr>
        <w:pStyle w:val="Paragrafoelenco"/>
        <w:numPr>
          <w:ilvl w:val="0"/>
          <w:numId w:val="33"/>
        </w:numPr>
        <w:jc w:val="both"/>
        <w:rPr>
          <w:rFonts w:eastAsia="Calibri" w:cstheme="minorHAnsi"/>
        </w:rPr>
      </w:pPr>
      <w:r w:rsidRPr="00ED2E2A">
        <w:rPr>
          <w:rFonts w:eastAsia="Calibri" w:cstheme="minorHAnsi"/>
        </w:rPr>
        <w:t>elabora la relazione annuale sull’attività svolta e ne assicura la pubblicazione (art. 1, comma 14, del 2012);</w:t>
      </w:r>
    </w:p>
    <w:p w:rsidR="00284EBA" w:rsidRPr="00ED2E2A" w:rsidRDefault="00284EBA" w:rsidP="00284EBA">
      <w:pPr>
        <w:pStyle w:val="Paragrafoelenco"/>
        <w:numPr>
          <w:ilvl w:val="0"/>
          <w:numId w:val="33"/>
        </w:numPr>
        <w:jc w:val="both"/>
        <w:rPr>
          <w:rFonts w:eastAsia="Calibri" w:cstheme="minorHAnsi"/>
        </w:rPr>
      </w:pPr>
      <w:r w:rsidRPr="00ED2E2A">
        <w:rPr>
          <w:rFonts w:eastAsia="Calibri" w:cstheme="minorHAnsi"/>
        </w:rPr>
        <w:t>adotta ove possibile sistemi di rotazione del personale addetto alle aree a rischio assicurando il mantenimento di continuità e coerenza degli indirizzi e nel rispetto delle competenze e della specialità delle strutture;</w:t>
      </w:r>
      <w:r w:rsidRPr="00ED2E2A">
        <w:rPr>
          <w:rFonts w:cstheme="minorHAnsi"/>
        </w:rPr>
        <w:t xml:space="preserve"> </w:t>
      </w:r>
    </w:p>
    <w:p w:rsidR="00284EBA" w:rsidRPr="00ED2E2A" w:rsidRDefault="00284EBA" w:rsidP="00284EBA">
      <w:pPr>
        <w:pStyle w:val="Paragrafoelenco"/>
        <w:numPr>
          <w:ilvl w:val="0"/>
          <w:numId w:val="33"/>
        </w:numPr>
        <w:jc w:val="both"/>
        <w:rPr>
          <w:rFonts w:eastAsia="Calibri" w:cstheme="minorHAnsi"/>
        </w:rPr>
      </w:pPr>
      <w:r w:rsidRPr="00ED2E2A">
        <w:rPr>
          <w:rFonts w:eastAsia="Calibri" w:cstheme="minorHAnsi"/>
        </w:rPr>
        <w:t>individua, previa proposta dei dirigenti competenti, il personale da inserire nei programmi di formazione;</w:t>
      </w:r>
    </w:p>
    <w:p w:rsidR="00284EBA" w:rsidRPr="00ED2E2A" w:rsidRDefault="00284EBA" w:rsidP="00284EBA">
      <w:pPr>
        <w:pStyle w:val="Paragrafoelenco"/>
        <w:numPr>
          <w:ilvl w:val="0"/>
          <w:numId w:val="33"/>
        </w:numPr>
        <w:jc w:val="both"/>
        <w:rPr>
          <w:rFonts w:eastAsia="Calibri" w:cstheme="minorHAnsi"/>
        </w:rPr>
      </w:pPr>
      <w:r w:rsidRPr="00ED2E2A">
        <w:rPr>
          <w:rFonts w:eastAsia="Calibri" w:cstheme="minorHAnsi"/>
        </w:rPr>
        <w:t>adotta misure che garantiscano il rispetto da parte dei dipendenti delle norme di comportamento nonché delle prescrizioni contenute nel Piano Triennale di prevenzione della corruzione, attivando procedimenti disciplinari in caso di violazione;</w:t>
      </w:r>
    </w:p>
    <w:p w:rsidR="00284EBA" w:rsidRPr="00ED2E2A" w:rsidRDefault="00284EBA" w:rsidP="00284EBA">
      <w:pPr>
        <w:pStyle w:val="Paragrafoelenco"/>
        <w:numPr>
          <w:ilvl w:val="0"/>
          <w:numId w:val="33"/>
        </w:numPr>
        <w:jc w:val="both"/>
        <w:rPr>
          <w:rFonts w:eastAsia="Calibri" w:cstheme="minorHAnsi"/>
        </w:rPr>
      </w:pPr>
      <w:r w:rsidRPr="00ED2E2A">
        <w:rPr>
          <w:rFonts w:eastAsia="Calibri" w:cstheme="minorHAnsi"/>
        </w:rPr>
        <w:t xml:space="preserve">vigila sull’attuazione delle disposizioni in materia di inconferibilità e incompatibilità degli incarichi di cui ai commi 49 e 50 della legge n.190/2012, anche successivamente alla cessazione del servizio o al termine dell’incarico; </w:t>
      </w:r>
    </w:p>
    <w:p w:rsidR="00284EBA" w:rsidRPr="00ED2E2A" w:rsidRDefault="00284EBA" w:rsidP="00284EBA">
      <w:pPr>
        <w:pStyle w:val="Paragrafoelenco"/>
        <w:numPr>
          <w:ilvl w:val="0"/>
          <w:numId w:val="33"/>
        </w:numPr>
        <w:jc w:val="both"/>
        <w:rPr>
          <w:rFonts w:eastAsia="Calibri" w:cstheme="minorHAnsi"/>
        </w:rPr>
      </w:pPr>
      <w:r w:rsidRPr="00ED2E2A">
        <w:rPr>
          <w:rFonts w:eastAsia="Calibri" w:cstheme="minorHAnsi"/>
        </w:rPr>
        <w:t>monitora il rispetto dei termini previsti dalla legge o dai regolamenti per la conclusione dei procedimenti;</w:t>
      </w:r>
    </w:p>
    <w:p w:rsidR="00284EBA" w:rsidRPr="00ED2E2A" w:rsidRDefault="00284EBA" w:rsidP="00284EBA">
      <w:pPr>
        <w:pStyle w:val="Paragrafoelenco"/>
        <w:numPr>
          <w:ilvl w:val="0"/>
          <w:numId w:val="33"/>
        </w:numPr>
        <w:jc w:val="both"/>
        <w:rPr>
          <w:rFonts w:eastAsia="Calibri" w:cstheme="minorHAnsi"/>
          <w:i/>
        </w:rPr>
      </w:pPr>
      <w:r w:rsidRPr="00ED2E2A">
        <w:rPr>
          <w:rFonts w:eastAsia="Calibri" w:cstheme="minorHAnsi"/>
        </w:rPr>
        <w:t>vigila e relaziona sulla attuazione effettiva delle regole di legalità o integrità emanate dalla Camera di commercio sulla base delle relazioni presentate dai dirigenti sui risultati realizzati in esecuzione del Piano Triennale di prevenzione della corruzione;</w:t>
      </w:r>
    </w:p>
    <w:p w:rsidR="00284EBA" w:rsidRPr="00ED2E2A" w:rsidRDefault="00284EBA" w:rsidP="00284EBA">
      <w:pPr>
        <w:pStyle w:val="Paragrafoelenco"/>
        <w:numPr>
          <w:ilvl w:val="0"/>
          <w:numId w:val="33"/>
        </w:numPr>
        <w:jc w:val="both"/>
        <w:rPr>
          <w:rFonts w:eastAsia="Calibri" w:cstheme="minorHAnsi"/>
          <w:i/>
        </w:rPr>
      </w:pPr>
      <w:r w:rsidRPr="00ED2E2A">
        <w:rPr>
          <w:rFonts w:eastAsia="Calibri" w:cstheme="minorHAnsi"/>
        </w:rPr>
        <w:t>sottopone il rendiconto di attuazione del piano triennale della prevenzione dell’anno di riferimento al controllo del nucleo di valutazione per le attività di valutazione dei dirigenti;</w:t>
      </w:r>
    </w:p>
    <w:p w:rsidR="00284EBA" w:rsidRPr="00ED2E2A" w:rsidRDefault="00284EBA" w:rsidP="00284EBA">
      <w:pPr>
        <w:pStyle w:val="Paragrafoelenco"/>
        <w:numPr>
          <w:ilvl w:val="0"/>
          <w:numId w:val="33"/>
        </w:numPr>
        <w:jc w:val="both"/>
        <w:rPr>
          <w:rFonts w:eastAsia="Calibri" w:cstheme="minorHAnsi"/>
          <w:i/>
        </w:rPr>
      </w:pPr>
      <w:r w:rsidRPr="00ED2E2A">
        <w:rPr>
          <w:rFonts w:eastAsia="Calibri" w:cstheme="minorHAnsi"/>
        </w:rPr>
        <w:t xml:space="preserve"> procede con proprio atto (per le attività individuate dal presente piano, quali a più alto rischio di corruzione) alle azioni correttive per l’eliminazione delle criticità;</w:t>
      </w:r>
    </w:p>
    <w:p w:rsidR="00284EBA" w:rsidRPr="00ED2E2A" w:rsidRDefault="00284EBA" w:rsidP="00284EBA">
      <w:pPr>
        <w:pStyle w:val="Paragrafoelenco"/>
        <w:numPr>
          <w:ilvl w:val="0"/>
          <w:numId w:val="33"/>
        </w:numPr>
        <w:jc w:val="both"/>
        <w:rPr>
          <w:rFonts w:eastAsia="Calibri" w:cstheme="minorHAnsi"/>
        </w:rPr>
      </w:pPr>
      <w:r w:rsidRPr="00ED2E2A">
        <w:rPr>
          <w:rFonts w:eastAsia="Calibri" w:cstheme="minorHAnsi"/>
        </w:rPr>
        <w:t>coincide, di norma, con il responsabile della trasparenza e ne svolge conseguentemente le funzioni (art. 43 d.lgs. n. 33 del 2013);</w:t>
      </w:r>
    </w:p>
    <w:p w:rsidR="00284EBA" w:rsidRPr="00ED2E2A" w:rsidRDefault="00284EBA" w:rsidP="00284EBA">
      <w:pPr>
        <w:pStyle w:val="Paragrafoelenco"/>
        <w:jc w:val="both"/>
        <w:rPr>
          <w:rFonts w:eastAsia="Calibri" w:cstheme="minorHAnsi"/>
          <w:b/>
          <w:bCs/>
        </w:rPr>
      </w:pPr>
    </w:p>
    <w:p w:rsidR="00284EBA" w:rsidRPr="00ED2E2A" w:rsidRDefault="00284EBA" w:rsidP="00284EBA">
      <w:pPr>
        <w:pStyle w:val="Paragrafoelenco"/>
        <w:ind w:left="567"/>
        <w:jc w:val="both"/>
        <w:rPr>
          <w:rFonts w:eastAsia="Calibri" w:cstheme="minorHAnsi"/>
          <w:b/>
          <w:bCs/>
        </w:rPr>
      </w:pPr>
      <w:r w:rsidRPr="00ED2E2A">
        <w:rPr>
          <w:rFonts w:eastAsia="Calibri" w:cstheme="minorHAnsi"/>
          <w:b/>
          <w:bCs/>
        </w:rPr>
        <w:t xml:space="preserve">c) i referenti per la prevenzione </w:t>
      </w:r>
      <w:r w:rsidRPr="00ED2E2A">
        <w:rPr>
          <w:rFonts w:eastAsia="Calibri" w:cstheme="minorHAnsi"/>
        </w:rPr>
        <w:t>per l’area di rispettiva competenza:</w:t>
      </w:r>
    </w:p>
    <w:p w:rsidR="00284EBA" w:rsidRPr="00ED2E2A" w:rsidRDefault="00284EBA" w:rsidP="00284EBA">
      <w:pPr>
        <w:pStyle w:val="Paragrafoelenco"/>
        <w:numPr>
          <w:ilvl w:val="0"/>
          <w:numId w:val="33"/>
        </w:numPr>
        <w:jc w:val="both"/>
        <w:rPr>
          <w:rFonts w:eastAsia="Calibri" w:cstheme="minorHAnsi"/>
        </w:rPr>
      </w:pPr>
      <w:r w:rsidRPr="00ED2E2A">
        <w:rPr>
          <w:rFonts w:eastAsia="Calibri" w:cstheme="minorHAnsi"/>
        </w:rPr>
        <w:t>possono essere individuati nel P.T.P.C. (secondo quanto previsto nella circolare Dipartimento della funzione pubblica n. 1 del 2013), svolgono attività informativa nei confronti del responsabile, affinchè questi abbia elementi e riscontri sull’intera organizzazione ed attività dell’amministrazione, e di costante monitoraggio sull’attività svolta dai dirigenti assegnati agli uffici di riferimento, anche con riferimento agli obblighi di rotazione del personale;</w:t>
      </w:r>
    </w:p>
    <w:p w:rsidR="00284EBA" w:rsidRPr="00ED2E2A" w:rsidRDefault="00284EBA" w:rsidP="00284EBA">
      <w:pPr>
        <w:pStyle w:val="Paragrafoelenco"/>
        <w:numPr>
          <w:ilvl w:val="0"/>
          <w:numId w:val="33"/>
        </w:numPr>
        <w:jc w:val="both"/>
        <w:rPr>
          <w:rFonts w:eastAsia="Calibri" w:cstheme="minorHAnsi"/>
        </w:rPr>
      </w:pPr>
      <w:r w:rsidRPr="00ED2E2A">
        <w:rPr>
          <w:rFonts w:eastAsia="Calibri" w:cstheme="minorHAnsi"/>
        </w:rPr>
        <w:t>osservano le misure contenute nel P.T.P.C. (art. 1, comma 14, della l. n.190 del 2012);</w:t>
      </w:r>
    </w:p>
    <w:p w:rsidR="00284EBA" w:rsidRPr="00ED2E2A" w:rsidRDefault="00284EBA" w:rsidP="00284EBA">
      <w:pPr>
        <w:ind w:left="567"/>
        <w:jc w:val="both"/>
        <w:rPr>
          <w:rFonts w:eastAsia="Calibri" w:cstheme="minorHAnsi"/>
          <w:b/>
          <w:bCs/>
        </w:rPr>
      </w:pPr>
    </w:p>
    <w:p w:rsidR="00284EBA" w:rsidRPr="00ED2E2A" w:rsidRDefault="00284EBA" w:rsidP="00284EBA">
      <w:pPr>
        <w:ind w:left="567"/>
        <w:jc w:val="both"/>
        <w:rPr>
          <w:rFonts w:eastAsia="Calibri" w:cstheme="minorHAnsi"/>
        </w:rPr>
      </w:pPr>
      <w:r w:rsidRPr="00ED2E2A">
        <w:rPr>
          <w:rFonts w:eastAsia="Calibri" w:cstheme="minorHAnsi"/>
          <w:b/>
          <w:bCs/>
        </w:rPr>
        <w:t xml:space="preserve">d) tutti i dirigenti </w:t>
      </w:r>
      <w:r w:rsidRPr="00ED2E2A">
        <w:rPr>
          <w:rFonts w:eastAsia="Calibri" w:cstheme="minorHAnsi"/>
        </w:rPr>
        <w:t>per l’area di rispettiva competenza:</w:t>
      </w:r>
    </w:p>
    <w:p w:rsidR="00284EBA" w:rsidRPr="00ED2E2A" w:rsidRDefault="00284EBA" w:rsidP="00284EBA">
      <w:pPr>
        <w:pStyle w:val="Paragrafoelenco"/>
        <w:numPr>
          <w:ilvl w:val="0"/>
          <w:numId w:val="34"/>
        </w:numPr>
        <w:ind w:left="426"/>
        <w:jc w:val="both"/>
        <w:rPr>
          <w:rFonts w:eastAsia="Calibri" w:cstheme="minorHAnsi"/>
        </w:rPr>
      </w:pPr>
      <w:r w:rsidRPr="00ED2E2A">
        <w:rPr>
          <w:rFonts w:eastAsia="Calibri" w:cstheme="minorHAnsi"/>
        </w:rPr>
        <w:t>svolgono attività informativa nei confronti del responsabile, dei referenti e dell’autorità giudiziaria (art. 16 d.lgs. n. 165 del 2001; art. 20 d.P.R. n. 3 del 1957; art.1, comma 3, l. n. 20 del 1994; art. 331 c.p.p.);</w:t>
      </w:r>
    </w:p>
    <w:p w:rsidR="00284EBA" w:rsidRPr="00ED2E2A" w:rsidRDefault="00284EBA" w:rsidP="00284EBA">
      <w:pPr>
        <w:pStyle w:val="Paragrafoelenco"/>
        <w:numPr>
          <w:ilvl w:val="0"/>
          <w:numId w:val="34"/>
        </w:numPr>
        <w:jc w:val="both"/>
        <w:rPr>
          <w:rFonts w:eastAsia="Calibri" w:cstheme="minorHAnsi"/>
        </w:rPr>
      </w:pPr>
      <w:r w:rsidRPr="00ED2E2A">
        <w:rPr>
          <w:rFonts w:eastAsia="Calibri" w:cstheme="minorHAnsi"/>
        </w:rPr>
        <w:t>partecipano al processo di gestione del rischio;</w:t>
      </w:r>
    </w:p>
    <w:p w:rsidR="00284EBA" w:rsidRPr="00ED2E2A" w:rsidRDefault="00284EBA" w:rsidP="00284EBA">
      <w:pPr>
        <w:pStyle w:val="Paragrafoelenco"/>
        <w:numPr>
          <w:ilvl w:val="0"/>
          <w:numId w:val="34"/>
        </w:numPr>
        <w:jc w:val="both"/>
        <w:rPr>
          <w:rFonts w:eastAsia="Calibri" w:cstheme="minorHAnsi"/>
        </w:rPr>
      </w:pPr>
      <w:r w:rsidRPr="00ED2E2A">
        <w:rPr>
          <w:rFonts w:eastAsia="Calibri" w:cstheme="minorHAnsi"/>
        </w:rPr>
        <w:t>propongono le misure di prevenzione (art. 16 d.lgs. n. 165 del 2001);</w:t>
      </w:r>
    </w:p>
    <w:p w:rsidR="00284EBA" w:rsidRPr="00ED2E2A" w:rsidRDefault="00284EBA" w:rsidP="00284EBA">
      <w:pPr>
        <w:pStyle w:val="Paragrafoelenco"/>
        <w:numPr>
          <w:ilvl w:val="0"/>
          <w:numId w:val="34"/>
        </w:numPr>
        <w:jc w:val="both"/>
        <w:rPr>
          <w:rFonts w:eastAsia="Calibri" w:cstheme="minorHAnsi"/>
        </w:rPr>
      </w:pPr>
      <w:r w:rsidRPr="00ED2E2A">
        <w:rPr>
          <w:rFonts w:eastAsia="Calibri" w:cstheme="minorHAnsi"/>
        </w:rPr>
        <w:t>assicurano l’osservanza del Codice di comportamento e verificano le ipotesi di violazione;</w:t>
      </w:r>
    </w:p>
    <w:p w:rsidR="00284EBA" w:rsidRPr="00ED2E2A" w:rsidRDefault="00284EBA" w:rsidP="00284EBA">
      <w:pPr>
        <w:pStyle w:val="Paragrafoelenco"/>
        <w:numPr>
          <w:ilvl w:val="0"/>
          <w:numId w:val="34"/>
        </w:numPr>
        <w:jc w:val="both"/>
        <w:rPr>
          <w:rFonts w:eastAsia="Calibri" w:cstheme="minorHAnsi"/>
        </w:rPr>
      </w:pPr>
      <w:r w:rsidRPr="00ED2E2A">
        <w:rPr>
          <w:rFonts w:eastAsia="Calibri" w:cstheme="minorHAnsi"/>
        </w:rPr>
        <w:t xml:space="preserve">adottano le misure gestionali, quali l’avvio di procedimenti disciplinari, la sospensione e rotazione del personale (artt. 16 e 55 </w:t>
      </w:r>
      <w:r w:rsidRPr="00ED2E2A">
        <w:rPr>
          <w:rFonts w:eastAsia="Calibri" w:cstheme="minorHAnsi"/>
          <w:i/>
          <w:iCs/>
        </w:rPr>
        <w:t xml:space="preserve">bis </w:t>
      </w:r>
      <w:r w:rsidRPr="00ED2E2A">
        <w:rPr>
          <w:rFonts w:eastAsia="Calibri" w:cstheme="minorHAnsi"/>
        </w:rPr>
        <w:t>d.lgs. n. 165 del 2001);</w:t>
      </w:r>
    </w:p>
    <w:p w:rsidR="00284EBA" w:rsidRPr="00ED2E2A" w:rsidRDefault="00284EBA" w:rsidP="00284EBA">
      <w:pPr>
        <w:pStyle w:val="Paragrafoelenco"/>
        <w:numPr>
          <w:ilvl w:val="0"/>
          <w:numId w:val="34"/>
        </w:numPr>
        <w:jc w:val="both"/>
        <w:rPr>
          <w:rFonts w:eastAsia="Calibri" w:cstheme="minorHAnsi"/>
        </w:rPr>
      </w:pPr>
      <w:r w:rsidRPr="00ED2E2A">
        <w:rPr>
          <w:rFonts w:eastAsia="Calibri" w:cstheme="minorHAnsi"/>
        </w:rPr>
        <w:t>osservano le misure contenute nel P.T.P.C. (art. 1, comma 14, della l. n.190 del 2012);</w:t>
      </w:r>
    </w:p>
    <w:p w:rsidR="00284EBA" w:rsidRPr="00ED2E2A" w:rsidRDefault="00284EBA" w:rsidP="00284EBA">
      <w:pPr>
        <w:ind w:left="567"/>
        <w:jc w:val="both"/>
        <w:rPr>
          <w:rFonts w:eastAsia="Calibri" w:cstheme="minorHAnsi"/>
          <w:b/>
          <w:bCs/>
        </w:rPr>
      </w:pPr>
    </w:p>
    <w:p w:rsidR="00284EBA" w:rsidRPr="00ED2E2A" w:rsidRDefault="00284EBA" w:rsidP="00284EBA">
      <w:pPr>
        <w:ind w:left="567"/>
        <w:jc w:val="both"/>
        <w:rPr>
          <w:rFonts w:eastAsia="Calibri" w:cstheme="minorHAnsi"/>
          <w:b/>
          <w:bCs/>
        </w:rPr>
      </w:pPr>
      <w:r w:rsidRPr="00ED2E2A">
        <w:rPr>
          <w:rFonts w:eastAsia="Calibri" w:cstheme="minorHAnsi"/>
          <w:b/>
          <w:bCs/>
        </w:rPr>
        <w:t>e) l’Organismo Indipendente di Valutazione:</w:t>
      </w:r>
    </w:p>
    <w:p w:rsidR="00284EBA" w:rsidRPr="00ED2E2A" w:rsidRDefault="00284EBA" w:rsidP="00284EBA">
      <w:pPr>
        <w:pStyle w:val="Paragrafoelenco"/>
        <w:numPr>
          <w:ilvl w:val="0"/>
          <w:numId w:val="35"/>
        </w:numPr>
        <w:jc w:val="both"/>
        <w:rPr>
          <w:rFonts w:eastAsia="Calibri" w:cstheme="minorHAnsi"/>
        </w:rPr>
      </w:pPr>
      <w:r w:rsidRPr="00ED2E2A">
        <w:rPr>
          <w:rFonts w:eastAsia="Calibri" w:cstheme="minorHAnsi"/>
        </w:rPr>
        <w:t>partecipa al processo di gestione del rischio;</w:t>
      </w:r>
    </w:p>
    <w:p w:rsidR="00284EBA" w:rsidRPr="00ED2E2A" w:rsidRDefault="00284EBA" w:rsidP="00284EBA">
      <w:pPr>
        <w:pStyle w:val="Paragrafoelenco"/>
        <w:numPr>
          <w:ilvl w:val="0"/>
          <w:numId w:val="35"/>
        </w:numPr>
        <w:jc w:val="both"/>
        <w:rPr>
          <w:rFonts w:eastAsia="Calibri" w:cstheme="minorHAnsi"/>
        </w:rPr>
      </w:pPr>
      <w:r w:rsidRPr="00ED2E2A">
        <w:rPr>
          <w:rFonts w:eastAsia="Calibri" w:cstheme="minorHAnsi"/>
        </w:rPr>
        <w:t>svolge compiti propri connessi all’attività anticorruzione nel settore della trasparenza amministrativa (artt. 43 e 44 d.lgs. n. 33 del 2013);</w:t>
      </w:r>
    </w:p>
    <w:p w:rsidR="00284EBA" w:rsidRPr="00ED2E2A" w:rsidRDefault="00284EBA" w:rsidP="00284EBA">
      <w:pPr>
        <w:pStyle w:val="Paragrafoelenco"/>
        <w:numPr>
          <w:ilvl w:val="0"/>
          <w:numId w:val="35"/>
        </w:numPr>
        <w:ind w:hanging="294"/>
        <w:jc w:val="both"/>
        <w:rPr>
          <w:rFonts w:eastAsia="Calibri" w:cstheme="minorHAnsi"/>
        </w:rPr>
      </w:pPr>
      <w:r w:rsidRPr="00ED2E2A">
        <w:rPr>
          <w:rFonts w:eastAsia="Calibri" w:cstheme="minorHAnsi"/>
        </w:rPr>
        <w:t>esprime parere obbligatorio sul Codice di comportamento adottato da ciascuna amministrazione (art. 54, comma 5, d.lgs. n. 165 del 2001);</w:t>
      </w:r>
    </w:p>
    <w:p w:rsidR="00284EBA" w:rsidRPr="00ED2E2A" w:rsidRDefault="00284EBA" w:rsidP="00284EBA">
      <w:pPr>
        <w:ind w:left="567"/>
        <w:jc w:val="both"/>
        <w:rPr>
          <w:rFonts w:eastAsia="Calibri" w:cstheme="minorHAnsi"/>
          <w:b/>
          <w:bCs/>
        </w:rPr>
      </w:pPr>
    </w:p>
    <w:p w:rsidR="00284EBA" w:rsidRPr="00ED2E2A" w:rsidRDefault="00284EBA" w:rsidP="00284EBA">
      <w:pPr>
        <w:ind w:left="567"/>
        <w:jc w:val="both"/>
        <w:rPr>
          <w:rFonts w:eastAsia="Calibri" w:cstheme="minorHAnsi"/>
          <w:b/>
          <w:bCs/>
        </w:rPr>
      </w:pPr>
      <w:r w:rsidRPr="00ED2E2A">
        <w:rPr>
          <w:rFonts w:eastAsia="Calibri" w:cstheme="minorHAnsi"/>
          <w:b/>
          <w:bCs/>
        </w:rPr>
        <w:t>f) l’Ufficio Procedimenti Disciplinari, U.P.D.:</w:t>
      </w:r>
    </w:p>
    <w:p w:rsidR="00284EBA" w:rsidRPr="00ED2E2A" w:rsidRDefault="00284EBA" w:rsidP="00284EBA">
      <w:pPr>
        <w:pStyle w:val="Paragrafoelenco"/>
        <w:numPr>
          <w:ilvl w:val="0"/>
          <w:numId w:val="36"/>
        </w:numPr>
        <w:jc w:val="both"/>
        <w:rPr>
          <w:rFonts w:eastAsia="Calibri" w:cstheme="minorHAnsi"/>
        </w:rPr>
      </w:pPr>
      <w:r w:rsidRPr="00ED2E2A">
        <w:rPr>
          <w:rFonts w:eastAsia="Calibri" w:cstheme="minorHAnsi"/>
        </w:rPr>
        <w:t xml:space="preserve">svolge i procedimenti disciplinari nell’ambito della propria competenza (art. 55 </w:t>
      </w:r>
      <w:r w:rsidRPr="00ED2E2A">
        <w:rPr>
          <w:rFonts w:eastAsia="Calibri" w:cstheme="minorHAnsi"/>
          <w:i/>
          <w:iCs/>
        </w:rPr>
        <w:t xml:space="preserve">bis </w:t>
      </w:r>
      <w:r w:rsidRPr="00ED2E2A">
        <w:rPr>
          <w:rFonts w:eastAsia="Calibri" w:cstheme="minorHAnsi"/>
        </w:rPr>
        <w:t>d.lgs. n. 165 del 2001);</w:t>
      </w:r>
    </w:p>
    <w:p w:rsidR="00284EBA" w:rsidRPr="00ED2E2A" w:rsidRDefault="00284EBA" w:rsidP="00284EBA">
      <w:pPr>
        <w:pStyle w:val="Paragrafoelenco"/>
        <w:numPr>
          <w:ilvl w:val="0"/>
          <w:numId w:val="36"/>
        </w:numPr>
        <w:jc w:val="both"/>
        <w:rPr>
          <w:rFonts w:eastAsia="Calibri" w:cstheme="minorHAnsi"/>
        </w:rPr>
      </w:pPr>
      <w:r w:rsidRPr="00ED2E2A">
        <w:rPr>
          <w:rFonts w:eastAsia="Calibri" w:cstheme="minorHAnsi"/>
        </w:rPr>
        <w:t>provvede alle comunicazioni obbligatorie nei confronti dell’autorità giudiziaria (art. 20 d.P.R. n. 3 del 1957; art.1, comma 3, l. n. 20 del 1994; art.331 c.p.p.);</w:t>
      </w:r>
    </w:p>
    <w:p w:rsidR="00284EBA" w:rsidRPr="00ED2E2A" w:rsidRDefault="00284EBA" w:rsidP="00284EBA">
      <w:pPr>
        <w:pStyle w:val="Paragrafoelenco"/>
        <w:numPr>
          <w:ilvl w:val="0"/>
          <w:numId w:val="36"/>
        </w:numPr>
        <w:jc w:val="both"/>
        <w:rPr>
          <w:rFonts w:eastAsia="Calibri" w:cstheme="minorHAnsi"/>
        </w:rPr>
      </w:pPr>
      <w:r w:rsidRPr="00ED2E2A">
        <w:rPr>
          <w:rFonts w:eastAsia="Calibri" w:cstheme="minorHAnsi"/>
        </w:rPr>
        <w:t>propone l’aggiornamento del Codice di comportamento;</w:t>
      </w:r>
    </w:p>
    <w:p w:rsidR="00284EBA" w:rsidRPr="00ED2E2A" w:rsidRDefault="00284EBA" w:rsidP="00284EBA">
      <w:pPr>
        <w:ind w:left="567"/>
        <w:jc w:val="both"/>
        <w:rPr>
          <w:rFonts w:eastAsia="Calibri" w:cstheme="minorHAnsi"/>
          <w:b/>
          <w:bCs/>
        </w:rPr>
      </w:pPr>
    </w:p>
    <w:p w:rsidR="00284EBA" w:rsidRPr="00ED2E2A" w:rsidRDefault="00284EBA" w:rsidP="00284EBA">
      <w:pPr>
        <w:ind w:left="567"/>
        <w:jc w:val="both"/>
        <w:rPr>
          <w:rFonts w:eastAsia="Calibri" w:cstheme="minorHAnsi"/>
          <w:b/>
          <w:bCs/>
        </w:rPr>
      </w:pPr>
      <w:r w:rsidRPr="00ED2E2A">
        <w:rPr>
          <w:rFonts w:eastAsia="Calibri" w:cstheme="minorHAnsi"/>
          <w:b/>
          <w:bCs/>
        </w:rPr>
        <w:t>g) tutti i dipendenti dell’amministrazione:</w:t>
      </w:r>
    </w:p>
    <w:p w:rsidR="00284EBA" w:rsidRPr="00ED2E2A" w:rsidRDefault="00284EBA" w:rsidP="00284EBA">
      <w:pPr>
        <w:pStyle w:val="Paragrafoelenco"/>
        <w:numPr>
          <w:ilvl w:val="0"/>
          <w:numId w:val="37"/>
        </w:numPr>
        <w:jc w:val="both"/>
        <w:rPr>
          <w:rFonts w:eastAsia="Calibri" w:cstheme="minorHAnsi"/>
        </w:rPr>
      </w:pPr>
      <w:r w:rsidRPr="00ED2E2A">
        <w:rPr>
          <w:rFonts w:eastAsia="Calibri" w:cstheme="minorHAnsi"/>
        </w:rPr>
        <w:t>partecipano al processo di gestione del rischio;</w:t>
      </w:r>
    </w:p>
    <w:p w:rsidR="00284EBA" w:rsidRPr="00ED2E2A" w:rsidRDefault="00284EBA" w:rsidP="00284EBA">
      <w:pPr>
        <w:pStyle w:val="Paragrafoelenco"/>
        <w:numPr>
          <w:ilvl w:val="0"/>
          <w:numId w:val="37"/>
        </w:numPr>
        <w:jc w:val="both"/>
        <w:rPr>
          <w:rFonts w:eastAsia="Calibri" w:cstheme="minorHAnsi"/>
        </w:rPr>
      </w:pPr>
      <w:r w:rsidRPr="00ED2E2A">
        <w:rPr>
          <w:rFonts w:eastAsia="Calibri" w:cstheme="minorHAnsi"/>
        </w:rPr>
        <w:t>osservano le misure contenute nel P.T.P.C. (art. 1, comma 14, della l. n.190 del 2012);</w:t>
      </w:r>
    </w:p>
    <w:p w:rsidR="00284EBA" w:rsidRPr="00ED2E2A" w:rsidRDefault="00284EBA" w:rsidP="00284EBA">
      <w:pPr>
        <w:pStyle w:val="Paragrafoelenco"/>
        <w:numPr>
          <w:ilvl w:val="0"/>
          <w:numId w:val="37"/>
        </w:numPr>
        <w:jc w:val="both"/>
        <w:rPr>
          <w:rFonts w:eastAsia="Calibri" w:cstheme="minorHAnsi"/>
        </w:rPr>
      </w:pPr>
      <w:r w:rsidRPr="00ED2E2A">
        <w:rPr>
          <w:rFonts w:eastAsia="Calibri" w:cstheme="minorHAnsi"/>
        </w:rPr>
        <w:t xml:space="preserve">segnalano le situazioni di illecito al proprio dirigente o all’U.P.D. (art. 54 </w:t>
      </w:r>
      <w:r w:rsidRPr="00ED2E2A">
        <w:rPr>
          <w:rFonts w:eastAsia="Calibri" w:cstheme="minorHAnsi"/>
          <w:i/>
          <w:iCs/>
        </w:rPr>
        <w:t xml:space="preserve">bis </w:t>
      </w:r>
      <w:r w:rsidRPr="00ED2E2A">
        <w:rPr>
          <w:rFonts w:eastAsia="Calibri" w:cstheme="minorHAnsi"/>
        </w:rPr>
        <w:t xml:space="preserve">del d.lgs. n. 165 del 2001); </w:t>
      </w:r>
    </w:p>
    <w:p w:rsidR="00284EBA" w:rsidRPr="00ED2E2A" w:rsidRDefault="00284EBA" w:rsidP="00284EBA">
      <w:pPr>
        <w:pStyle w:val="Paragrafoelenco"/>
        <w:numPr>
          <w:ilvl w:val="0"/>
          <w:numId w:val="37"/>
        </w:numPr>
        <w:jc w:val="both"/>
        <w:rPr>
          <w:rFonts w:eastAsia="Calibri" w:cstheme="minorHAnsi"/>
        </w:rPr>
      </w:pPr>
      <w:r w:rsidRPr="00ED2E2A">
        <w:rPr>
          <w:rFonts w:eastAsia="Calibri" w:cstheme="minorHAnsi"/>
        </w:rPr>
        <w:t xml:space="preserve">segnalano casi di personale in conflitto di interessi (art. 6 </w:t>
      </w:r>
      <w:r w:rsidRPr="00ED2E2A">
        <w:rPr>
          <w:rFonts w:eastAsia="Calibri" w:cstheme="minorHAnsi"/>
          <w:i/>
          <w:iCs/>
        </w:rPr>
        <w:t xml:space="preserve">bis </w:t>
      </w:r>
      <w:r w:rsidRPr="00ED2E2A">
        <w:rPr>
          <w:rFonts w:eastAsia="Calibri" w:cstheme="minorHAnsi"/>
        </w:rPr>
        <w:t>l. n. 241 del 1990; artt. 6 e 7 Codice di comportamento);</w:t>
      </w:r>
    </w:p>
    <w:p w:rsidR="00284EBA" w:rsidRPr="00ED2E2A" w:rsidRDefault="00284EBA" w:rsidP="00284EBA">
      <w:pPr>
        <w:ind w:left="567"/>
        <w:jc w:val="both"/>
        <w:rPr>
          <w:rFonts w:eastAsia="Calibri" w:cstheme="minorHAnsi"/>
          <w:b/>
          <w:bCs/>
        </w:rPr>
      </w:pPr>
    </w:p>
    <w:p w:rsidR="00284EBA" w:rsidRPr="00ED2E2A" w:rsidRDefault="00284EBA" w:rsidP="00284EBA">
      <w:pPr>
        <w:ind w:left="567"/>
        <w:jc w:val="both"/>
        <w:rPr>
          <w:rFonts w:eastAsia="Calibri" w:cstheme="minorHAnsi"/>
          <w:b/>
          <w:bCs/>
        </w:rPr>
      </w:pPr>
      <w:r w:rsidRPr="00ED2E2A">
        <w:rPr>
          <w:rFonts w:eastAsia="Calibri" w:cstheme="minorHAnsi"/>
          <w:b/>
          <w:bCs/>
        </w:rPr>
        <w:t>h) i collaboratori a qualsiasi titolo dell’amministrazione:</w:t>
      </w:r>
    </w:p>
    <w:p w:rsidR="00284EBA" w:rsidRPr="00ED2E2A" w:rsidRDefault="00284EBA" w:rsidP="00284EBA">
      <w:pPr>
        <w:pStyle w:val="Paragrafoelenco"/>
        <w:numPr>
          <w:ilvl w:val="0"/>
          <w:numId w:val="38"/>
        </w:numPr>
        <w:jc w:val="both"/>
        <w:rPr>
          <w:rFonts w:eastAsia="Calibri" w:cstheme="minorHAnsi"/>
        </w:rPr>
      </w:pPr>
      <w:r w:rsidRPr="00ED2E2A">
        <w:rPr>
          <w:rFonts w:eastAsia="Calibri" w:cstheme="minorHAnsi"/>
        </w:rPr>
        <w:t>osservano le misure contenute nel P.T.P.C.;</w:t>
      </w:r>
    </w:p>
    <w:p w:rsidR="00284EBA" w:rsidRPr="00ED2E2A" w:rsidRDefault="00284EBA" w:rsidP="00284EBA">
      <w:pPr>
        <w:pStyle w:val="Paragrafoelenco"/>
        <w:numPr>
          <w:ilvl w:val="0"/>
          <w:numId w:val="38"/>
        </w:numPr>
        <w:jc w:val="both"/>
        <w:rPr>
          <w:rFonts w:eastAsia="Calibri" w:cstheme="minorHAnsi"/>
        </w:rPr>
      </w:pPr>
      <w:r w:rsidRPr="00ED2E2A">
        <w:rPr>
          <w:rFonts w:eastAsia="Calibri" w:cstheme="minorHAnsi"/>
        </w:rPr>
        <w:t>segnalano le situazioni di illecito (art. 8 Codice di comportamento).</w:t>
      </w:r>
    </w:p>
    <w:p w:rsidR="00284EBA" w:rsidRDefault="00284EBA" w:rsidP="00D31EDA">
      <w:pPr>
        <w:keepNext/>
        <w:keepLines/>
        <w:spacing w:before="200" w:after="0"/>
        <w:jc w:val="both"/>
        <w:outlineLvl w:val="2"/>
        <w:rPr>
          <w:rFonts w:eastAsia="Times New Roman" w:cstheme="minorHAnsi"/>
          <w:b/>
          <w:bCs/>
          <w:lang w:eastAsia="en-US"/>
        </w:rPr>
      </w:pPr>
    </w:p>
    <w:p w:rsidR="00D31EDA" w:rsidRPr="00203CBE" w:rsidRDefault="00911A4A" w:rsidP="00D31EDA">
      <w:pPr>
        <w:keepNext/>
        <w:keepLines/>
        <w:spacing w:before="200" w:after="0"/>
        <w:jc w:val="both"/>
        <w:outlineLvl w:val="2"/>
        <w:rPr>
          <w:rFonts w:eastAsia="Times New Roman" w:cstheme="minorHAnsi"/>
          <w:b/>
          <w:bCs/>
          <w:lang w:eastAsia="en-US"/>
        </w:rPr>
      </w:pPr>
      <w:r>
        <w:rPr>
          <w:rFonts w:eastAsia="Times New Roman" w:cstheme="minorHAnsi"/>
          <w:b/>
          <w:bCs/>
          <w:lang w:eastAsia="en-US"/>
        </w:rPr>
        <w:t xml:space="preserve">2.2 </w:t>
      </w:r>
      <w:r w:rsidR="00D31EDA" w:rsidRPr="00203CBE">
        <w:rPr>
          <w:rFonts w:eastAsia="Times New Roman" w:cstheme="minorHAnsi"/>
          <w:b/>
          <w:bCs/>
          <w:lang w:eastAsia="en-US"/>
        </w:rPr>
        <w:t>Rapporto sull’annualità 2013, obiettivi strategici e collegamenti col Piano della performance 2014-2016</w:t>
      </w:r>
    </w:p>
    <w:p w:rsidR="00A52B57" w:rsidRDefault="00D31EDA" w:rsidP="00D31EDA">
      <w:pPr>
        <w:spacing w:after="0" w:line="240" w:lineRule="auto"/>
        <w:jc w:val="both"/>
        <w:rPr>
          <w:rFonts w:cstheme="minorHAnsi"/>
        </w:rPr>
      </w:pPr>
      <w:r w:rsidRPr="00BE7073">
        <w:rPr>
          <w:rFonts w:cstheme="minorHAnsi"/>
        </w:rPr>
        <w:t>Il presente Piano è stato redatto a partire dagli obblighi di legge aventi una tempistica definita.</w:t>
      </w:r>
    </w:p>
    <w:p w:rsidR="00D31EDA" w:rsidRPr="00BE7073" w:rsidRDefault="00D31EDA" w:rsidP="00D31EDA">
      <w:pPr>
        <w:spacing w:after="0" w:line="240" w:lineRule="auto"/>
        <w:jc w:val="both"/>
        <w:rPr>
          <w:rFonts w:cstheme="minorHAnsi"/>
        </w:rPr>
      </w:pPr>
      <w:r w:rsidRPr="00BE7073">
        <w:rPr>
          <w:rFonts w:cstheme="minorHAnsi"/>
        </w:rPr>
        <w:t xml:space="preserve">L’Ente già nel corso del 2013 ha attuato un’attenta valutazione dei rischi di corruzione derivanti dall’esercizio della propria attività istituzionale e dai processi di supporto ad essa collegati. </w:t>
      </w:r>
    </w:p>
    <w:p w:rsidR="00D31EDA" w:rsidRPr="00BE7073" w:rsidRDefault="00D31EDA" w:rsidP="00D31EDA">
      <w:pPr>
        <w:spacing w:after="0" w:line="240" w:lineRule="auto"/>
        <w:jc w:val="both"/>
        <w:rPr>
          <w:rFonts w:cstheme="minorHAnsi"/>
        </w:rPr>
      </w:pPr>
      <w:r w:rsidRPr="00BE7073">
        <w:rPr>
          <w:rFonts w:cstheme="minorHAnsi"/>
        </w:rPr>
        <w:t>A partire dal 2014 per le aree a più alta sensibilità al rischio verranno effettuati gli interventi di contenimento del rischio, scegliendo, anche fra quelli indicati dalla stessa normativa, quelli più idonei alla mitigazione del rischio.</w:t>
      </w:r>
    </w:p>
    <w:p w:rsidR="00D31EDA" w:rsidRPr="00BE7073" w:rsidRDefault="00D31EDA" w:rsidP="00D31EDA">
      <w:pPr>
        <w:spacing w:after="0" w:line="240" w:lineRule="auto"/>
        <w:jc w:val="both"/>
        <w:rPr>
          <w:rFonts w:cstheme="minorHAnsi"/>
        </w:rPr>
      </w:pPr>
      <w:r w:rsidRPr="00BE7073">
        <w:rPr>
          <w:rFonts w:cstheme="minorHAnsi"/>
        </w:rPr>
        <w:t xml:space="preserve">Nel triennio 2014-2016 sono pianificati, in particolare : </w:t>
      </w:r>
    </w:p>
    <w:p w:rsidR="00D31EDA" w:rsidRPr="00BE7073" w:rsidRDefault="00D31EDA" w:rsidP="00D31EDA">
      <w:pPr>
        <w:numPr>
          <w:ilvl w:val="0"/>
          <w:numId w:val="47"/>
        </w:numPr>
        <w:spacing w:after="0" w:line="240" w:lineRule="auto"/>
        <w:jc w:val="both"/>
        <w:rPr>
          <w:rFonts w:cstheme="minorHAnsi"/>
        </w:rPr>
      </w:pPr>
      <w:r w:rsidRPr="00BE7073">
        <w:rPr>
          <w:rFonts w:cstheme="minorHAnsi"/>
        </w:rPr>
        <w:t xml:space="preserve">interventi di mitigazione sulle aree ad elevata probabilità ed impatto individuate; </w:t>
      </w:r>
    </w:p>
    <w:p w:rsidR="00D31EDA" w:rsidRPr="00BE7073" w:rsidRDefault="00D31EDA" w:rsidP="00D31EDA">
      <w:pPr>
        <w:numPr>
          <w:ilvl w:val="0"/>
          <w:numId w:val="47"/>
        </w:numPr>
        <w:spacing w:after="0" w:line="240" w:lineRule="auto"/>
        <w:jc w:val="both"/>
        <w:rPr>
          <w:rFonts w:cstheme="minorHAnsi"/>
        </w:rPr>
      </w:pPr>
      <w:r w:rsidRPr="00BE7073">
        <w:rPr>
          <w:rFonts w:cstheme="minorHAnsi"/>
        </w:rPr>
        <w:t>interventi di monitoraggio (internal audit) su tutte le aree per validare le misurazioni del rischio effettuate e verificare la validità delle azioni di mitigazione poste in essere;</w:t>
      </w:r>
    </w:p>
    <w:p w:rsidR="00D31EDA" w:rsidRPr="00BE7073" w:rsidRDefault="00D31EDA" w:rsidP="00D31EDA">
      <w:pPr>
        <w:numPr>
          <w:ilvl w:val="0"/>
          <w:numId w:val="48"/>
        </w:numPr>
        <w:spacing w:after="0" w:line="240" w:lineRule="auto"/>
        <w:jc w:val="both"/>
        <w:rPr>
          <w:rFonts w:cstheme="minorHAnsi"/>
        </w:rPr>
      </w:pPr>
      <w:r w:rsidRPr="00BE7073">
        <w:rPr>
          <w:rFonts w:cstheme="minorHAnsi"/>
        </w:rPr>
        <w:t>analisi del rischio delle ulteriori aree di attività dell’ente;</w:t>
      </w:r>
    </w:p>
    <w:p w:rsidR="00D31EDA" w:rsidRPr="00BE7073" w:rsidRDefault="00D31EDA" w:rsidP="00D31EDA">
      <w:pPr>
        <w:numPr>
          <w:ilvl w:val="0"/>
          <w:numId w:val="48"/>
        </w:numPr>
        <w:spacing w:after="0" w:line="240" w:lineRule="auto"/>
        <w:jc w:val="both"/>
        <w:rPr>
          <w:rFonts w:cstheme="minorHAnsi"/>
        </w:rPr>
      </w:pPr>
      <w:r w:rsidRPr="00BE7073">
        <w:rPr>
          <w:rFonts w:cstheme="minorHAnsi"/>
        </w:rPr>
        <w:t>aggiornamento del Piano per la trasmissione annuale successiva.</w:t>
      </w:r>
    </w:p>
    <w:p w:rsidR="002860DE" w:rsidRPr="002F7C75" w:rsidRDefault="00911A4A" w:rsidP="002860DE">
      <w:pPr>
        <w:keepNext/>
        <w:spacing w:before="240" w:after="60" w:line="720" w:lineRule="auto"/>
        <w:jc w:val="both"/>
        <w:outlineLvl w:val="3"/>
        <w:rPr>
          <w:rFonts w:eastAsia="Calibri" w:cstheme="minorHAnsi"/>
          <w:lang w:eastAsia="en-US"/>
        </w:rPr>
      </w:pPr>
      <w:r>
        <w:rPr>
          <w:rFonts w:eastAsia="Times New Roman" w:cstheme="minorHAnsi"/>
          <w:b/>
        </w:rPr>
        <w:t>2.3</w:t>
      </w:r>
      <w:r w:rsidR="002860DE">
        <w:rPr>
          <w:rFonts w:eastAsia="Times New Roman" w:cstheme="minorHAnsi"/>
          <w:b/>
        </w:rPr>
        <w:t xml:space="preserve"> </w:t>
      </w:r>
      <w:r w:rsidR="002860DE" w:rsidRPr="002F7C75">
        <w:rPr>
          <w:rFonts w:eastAsia="Times New Roman" w:cstheme="minorHAnsi"/>
          <w:b/>
        </w:rPr>
        <w:t>Uffici coinvolti per l’individuazione dei contenuti del Piano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2860DE" w:rsidRPr="0053137C" w:rsidTr="00D737F9">
        <w:tc>
          <w:tcPr>
            <w:tcW w:w="9778" w:type="dxa"/>
            <w:gridSpan w:val="3"/>
            <w:shd w:val="clear" w:color="auto" w:fill="4F81BD"/>
          </w:tcPr>
          <w:p w:rsidR="002860DE" w:rsidRPr="0053137C" w:rsidRDefault="002860DE" w:rsidP="00D737F9">
            <w:pPr>
              <w:spacing w:after="0" w:line="240" w:lineRule="auto"/>
              <w:jc w:val="center"/>
              <w:rPr>
                <w:rFonts w:eastAsia="Calibri" w:cstheme="minorHAnsi"/>
                <w:b/>
                <w:lang w:eastAsia="en-US"/>
              </w:rPr>
            </w:pPr>
            <w:r w:rsidRPr="0053137C">
              <w:rPr>
                <w:rFonts w:eastAsia="Calibri" w:cstheme="minorHAnsi"/>
                <w:b/>
                <w:lang w:eastAsia="en-US"/>
              </w:rPr>
              <w:t xml:space="preserve">Indicazione degli uffici coinvolti per l’individuazione dei contenuti del Piano </w:t>
            </w:r>
            <w:r w:rsidRPr="0053137C">
              <w:rPr>
                <w:rFonts w:eastAsia="Calibri" w:cstheme="minorHAnsi"/>
                <w:b/>
                <w:lang w:eastAsia="en-US"/>
              </w:rPr>
              <w:br/>
            </w:r>
          </w:p>
        </w:tc>
      </w:tr>
      <w:tr w:rsidR="002860DE" w:rsidRPr="0053137C" w:rsidTr="00D737F9">
        <w:tc>
          <w:tcPr>
            <w:tcW w:w="3259" w:type="dxa"/>
            <w:shd w:val="clear" w:color="auto" w:fill="auto"/>
          </w:tcPr>
          <w:p w:rsidR="002860DE" w:rsidRPr="0053137C" w:rsidRDefault="002860DE" w:rsidP="00D737F9">
            <w:pPr>
              <w:spacing w:after="0" w:line="240" w:lineRule="auto"/>
              <w:jc w:val="both"/>
              <w:rPr>
                <w:rFonts w:eastAsia="Calibri" w:cstheme="minorHAnsi"/>
                <w:b/>
                <w:lang w:eastAsia="en-US"/>
              </w:rPr>
            </w:pPr>
            <w:r w:rsidRPr="0053137C">
              <w:rPr>
                <w:rFonts w:eastAsia="Calibri" w:cstheme="minorHAnsi"/>
                <w:b/>
                <w:lang w:eastAsia="en-US"/>
              </w:rPr>
              <w:t>Fase</w:t>
            </w:r>
          </w:p>
        </w:tc>
        <w:tc>
          <w:tcPr>
            <w:tcW w:w="3259" w:type="dxa"/>
            <w:shd w:val="clear" w:color="auto" w:fill="auto"/>
          </w:tcPr>
          <w:p w:rsidR="002860DE" w:rsidRPr="0053137C" w:rsidRDefault="002860DE" w:rsidP="00D737F9">
            <w:pPr>
              <w:spacing w:after="0" w:line="240" w:lineRule="auto"/>
              <w:jc w:val="both"/>
              <w:rPr>
                <w:rFonts w:eastAsia="Calibri" w:cstheme="minorHAnsi"/>
                <w:b/>
                <w:lang w:eastAsia="en-US"/>
              </w:rPr>
            </w:pPr>
            <w:r w:rsidRPr="0053137C">
              <w:rPr>
                <w:rFonts w:eastAsia="Calibri" w:cstheme="minorHAnsi"/>
                <w:b/>
                <w:lang w:eastAsia="en-US"/>
              </w:rPr>
              <w:t>Attività</w:t>
            </w:r>
          </w:p>
        </w:tc>
        <w:tc>
          <w:tcPr>
            <w:tcW w:w="3260" w:type="dxa"/>
            <w:shd w:val="clear" w:color="auto" w:fill="auto"/>
          </w:tcPr>
          <w:p w:rsidR="002860DE" w:rsidRPr="0053137C" w:rsidRDefault="002860DE" w:rsidP="00D737F9">
            <w:pPr>
              <w:spacing w:after="0" w:line="240" w:lineRule="auto"/>
              <w:jc w:val="both"/>
              <w:rPr>
                <w:rFonts w:eastAsia="Calibri" w:cstheme="minorHAnsi"/>
                <w:b/>
                <w:lang w:eastAsia="en-US"/>
              </w:rPr>
            </w:pPr>
            <w:r w:rsidRPr="0053137C">
              <w:rPr>
                <w:rFonts w:eastAsia="Calibri" w:cstheme="minorHAnsi"/>
                <w:b/>
                <w:lang w:eastAsia="en-US"/>
              </w:rPr>
              <w:t>Soggetti responsabili</w:t>
            </w:r>
          </w:p>
        </w:tc>
      </w:tr>
      <w:tr w:rsidR="002860DE" w:rsidRPr="0053137C" w:rsidTr="00D737F9">
        <w:tc>
          <w:tcPr>
            <w:tcW w:w="3259" w:type="dxa"/>
            <w:vMerge w:val="restart"/>
            <w:shd w:val="clear" w:color="auto" w:fill="auto"/>
            <w:vAlign w:val="center"/>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Elaborazione/aggiornamento del Piano triennale di prevenzione della corruzione</w:t>
            </w:r>
          </w:p>
        </w:tc>
        <w:tc>
          <w:tcPr>
            <w:tcW w:w="3259"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Promozione e coordinamento del processo di formazione del Piano</w:t>
            </w:r>
          </w:p>
        </w:tc>
        <w:tc>
          <w:tcPr>
            <w:tcW w:w="3260"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 xml:space="preserve">Organo di indirizzo politico - amministrativo </w:t>
            </w:r>
          </w:p>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Responsabile anticorruzione</w:t>
            </w:r>
          </w:p>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(Segretario Generale  - Dr. Francesco De Giorgio) _</w:t>
            </w:r>
          </w:p>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 xml:space="preserve"> OIV</w:t>
            </w:r>
          </w:p>
        </w:tc>
      </w:tr>
      <w:tr w:rsidR="002860DE" w:rsidRPr="0053137C" w:rsidTr="00D737F9">
        <w:tc>
          <w:tcPr>
            <w:tcW w:w="3259" w:type="dxa"/>
            <w:vMerge/>
            <w:shd w:val="clear" w:color="auto" w:fill="auto"/>
          </w:tcPr>
          <w:p w:rsidR="002860DE" w:rsidRPr="0053137C" w:rsidRDefault="002860DE" w:rsidP="00D737F9">
            <w:pPr>
              <w:spacing w:after="0" w:line="240" w:lineRule="auto"/>
              <w:jc w:val="both"/>
              <w:rPr>
                <w:rFonts w:eastAsia="Calibri" w:cstheme="minorHAnsi"/>
                <w:lang w:eastAsia="en-US"/>
              </w:rPr>
            </w:pPr>
          </w:p>
        </w:tc>
        <w:tc>
          <w:tcPr>
            <w:tcW w:w="3259"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Individuazione dei contenuti del Piano</w:t>
            </w:r>
          </w:p>
        </w:tc>
        <w:tc>
          <w:tcPr>
            <w:tcW w:w="3260"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 xml:space="preserve">Organo di indirizzo politico – amministrativo </w:t>
            </w:r>
          </w:p>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 xml:space="preserve">Tutte le Strutture/uffici </w:t>
            </w:r>
          </w:p>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dell’amministrazione</w:t>
            </w:r>
          </w:p>
        </w:tc>
      </w:tr>
      <w:tr w:rsidR="002860DE" w:rsidRPr="0053137C" w:rsidTr="00D737F9">
        <w:tc>
          <w:tcPr>
            <w:tcW w:w="3259" w:type="dxa"/>
            <w:vMerge/>
            <w:shd w:val="clear" w:color="auto" w:fill="auto"/>
          </w:tcPr>
          <w:p w:rsidR="002860DE" w:rsidRPr="0053137C" w:rsidRDefault="002860DE" w:rsidP="00D737F9">
            <w:pPr>
              <w:spacing w:after="0" w:line="240" w:lineRule="auto"/>
              <w:jc w:val="both"/>
              <w:rPr>
                <w:rFonts w:eastAsia="Calibri" w:cstheme="minorHAnsi"/>
                <w:lang w:eastAsia="en-US"/>
              </w:rPr>
            </w:pPr>
          </w:p>
        </w:tc>
        <w:tc>
          <w:tcPr>
            <w:tcW w:w="3259"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Redazione</w:t>
            </w:r>
          </w:p>
        </w:tc>
        <w:tc>
          <w:tcPr>
            <w:tcW w:w="3260"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Responsabile anticorruzione</w:t>
            </w:r>
          </w:p>
        </w:tc>
      </w:tr>
      <w:tr w:rsidR="002860DE" w:rsidRPr="0053137C" w:rsidTr="00D737F9">
        <w:tc>
          <w:tcPr>
            <w:tcW w:w="3259"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Adozione del Piano Triennale di prevenzione della corruzione</w:t>
            </w:r>
          </w:p>
        </w:tc>
        <w:tc>
          <w:tcPr>
            <w:tcW w:w="3259" w:type="dxa"/>
            <w:shd w:val="clear" w:color="auto" w:fill="auto"/>
          </w:tcPr>
          <w:p w:rsidR="002860DE" w:rsidRPr="0053137C" w:rsidRDefault="002860DE" w:rsidP="00D737F9">
            <w:pPr>
              <w:spacing w:after="0" w:line="240" w:lineRule="auto"/>
              <w:jc w:val="both"/>
              <w:rPr>
                <w:rFonts w:eastAsia="Calibri" w:cstheme="minorHAnsi"/>
                <w:lang w:eastAsia="en-US"/>
              </w:rPr>
            </w:pPr>
          </w:p>
        </w:tc>
        <w:tc>
          <w:tcPr>
            <w:tcW w:w="3260"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 xml:space="preserve">Organo di indirizzo politico – amministrativo  </w:t>
            </w:r>
          </w:p>
        </w:tc>
      </w:tr>
      <w:tr w:rsidR="002860DE" w:rsidRPr="0053137C" w:rsidTr="00D737F9">
        <w:tc>
          <w:tcPr>
            <w:tcW w:w="3259" w:type="dxa"/>
            <w:vMerge w:val="restart"/>
            <w:shd w:val="clear" w:color="auto" w:fill="auto"/>
            <w:vAlign w:val="center"/>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Attuazione del Piano triennale di prevenzione della corruzione</w:t>
            </w:r>
          </w:p>
        </w:tc>
        <w:tc>
          <w:tcPr>
            <w:tcW w:w="3259"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 xml:space="preserve">Attuazione delle iniziative del Piano ed elaborazione, aggiornamento e </w:t>
            </w:r>
          </w:p>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pubblicazione dei dati</w:t>
            </w:r>
          </w:p>
        </w:tc>
        <w:tc>
          <w:tcPr>
            <w:tcW w:w="3260"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 xml:space="preserve">Strutture/uffici indicati nel Piano </w:t>
            </w:r>
          </w:p>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triennale</w:t>
            </w:r>
          </w:p>
        </w:tc>
      </w:tr>
      <w:tr w:rsidR="002860DE" w:rsidRPr="0053137C" w:rsidTr="00D737F9">
        <w:tc>
          <w:tcPr>
            <w:tcW w:w="3259" w:type="dxa"/>
            <w:vMerge/>
            <w:shd w:val="clear" w:color="auto" w:fill="auto"/>
          </w:tcPr>
          <w:p w:rsidR="002860DE" w:rsidRPr="0053137C" w:rsidRDefault="002860DE" w:rsidP="00D737F9">
            <w:pPr>
              <w:spacing w:after="0" w:line="240" w:lineRule="auto"/>
              <w:jc w:val="both"/>
              <w:rPr>
                <w:rFonts w:eastAsia="Calibri" w:cstheme="minorHAnsi"/>
                <w:lang w:eastAsia="en-US"/>
              </w:rPr>
            </w:pPr>
          </w:p>
        </w:tc>
        <w:tc>
          <w:tcPr>
            <w:tcW w:w="3259"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Controllo dell’attuazione del Piano e delle iniziative ivi previste</w:t>
            </w:r>
          </w:p>
        </w:tc>
        <w:tc>
          <w:tcPr>
            <w:tcW w:w="3260"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Responsabile della prevenzione anticorruzione</w:t>
            </w:r>
          </w:p>
        </w:tc>
      </w:tr>
      <w:tr w:rsidR="002860DE" w:rsidRPr="0053137C" w:rsidTr="00D737F9">
        <w:tc>
          <w:tcPr>
            <w:tcW w:w="3259" w:type="dxa"/>
            <w:vMerge w:val="restart"/>
            <w:shd w:val="clear" w:color="auto" w:fill="auto"/>
            <w:vAlign w:val="center"/>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Monitoraggio e audit del Piano</w:t>
            </w:r>
          </w:p>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Triennale di prevenzione della corruzione</w:t>
            </w:r>
          </w:p>
        </w:tc>
        <w:tc>
          <w:tcPr>
            <w:tcW w:w="3259"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Attività di monitoraggio periodico da parte di soggetti interni delle p.a. sulla pubblicazione dei dati e sulle iniziative in materia di lotta alla corruzione.</w:t>
            </w:r>
          </w:p>
        </w:tc>
        <w:tc>
          <w:tcPr>
            <w:tcW w:w="3260"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Soggetto/i indicati nel Piano triennale</w:t>
            </w:r>
          </w:p>
        </w:tc>
      </w:tr>
      <w:tr w:rsidR="002860DE" w:rsidRPr="0053137C" w:rsidTr="00D737F9">
        <w:tc>
          <w:tcPr>
            <w:tcW w:w="3259" w:type="dxa"/>
            <w:vMerge/>
            <w:shd w:val="clear" w:color="auto" w:fill="auto"/>
          </w:tcPr>
          <w:p w:rsidR="002860DE" w:rsidRPr="0053137C" w:rsidRDefault="002860DE" w:rsidP="00D737F9">
            <w:pPr>
              <w:spacing w:after="0" w:line="240" w:lineRule="auto"/>
              <w:jc w:val="both"/>
              <w:rPr>
                <w:rFonts w:eastAsia="Calibri" w:cstheme="minorHAnsi"/>
                <w:lang w:eastAsia="en-US"/>
              </w:rPr>
            </w:pPr>
          </w:p>
        </w:tc>
        <w:tc>
          <w:tcPr>
            <w:tcW w:w="3259"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Audit sul sistema della trasparenza ed integrità. Attestazione dell’assolvimento degli obblighi in materia di mitigazione del rischio di corruzione.</w:t>
            </w:r>
          </w:p>
        </w:tc>
        <w:tc>
          <w:tcPr>
            <w:tcW w:w="3260" w:type="dxa"/>
            <w:shd w:val="clear" w:color="auto" w:fill="auto"/>
          </w:tcPr>
          <w:p w:rsidR="002860DE" w:rsidRPr="0053137C" w:rsidRDefault="002860DE" w:rsidP="00D737F9">
            <w:pPr>
              <w:spacing w:after="0" w:line="240" w:lineRule="auto"/>
              <w:jc w:val="both"/>
              <w:rPr>
                <w:rFonts w:eastAsia="Calibri" w:cstheme="minorHAnsi"/>
                <w:lang w:eastAsia="en-US"/>
              </w:rPr>
            </w:pPr>
            <w:r w:rsidRPr="0053137C">
              <w:rPr>
                <w:rFonts w:eastAsia="Calibri" w:cstheme="minorHAnsi"/>
                <w:lang w:eastAsia="en-US"/>
              </w:rPr>
              <w:t>OIV</w:t>
            </w:r>
          </w:p>
        </w:tc>
      </w:tr>
    </w:tbl>
    <w:p w:rsidR="002860DE" w:rsidRPr="0053137C" w:rsidRDefault="002860DE" w:rsidP="002860DE">
      <w:pPr>
        <w:pStyle w:val="Paragrafoelenco"/>
        <w:spacing w:after="0" w:line="240" w:lineRule="auto"/>
        <w:jc w:val="both"/>
        <w:rPr>
          <w:rFonts w:eastAsia="Calibri" w:cstheme="minorHAnsi"/>
          <w:lang w:eastAsia="en-US"/>
        </w:rPr>
      </w:pPr>
    </w:p>
    <w:p w:rsidR="002860DE" w:rsidRPr="002860DE" w:rsidRDefault="0065452C" w:rsidP="002860DE">
      <w:pPr>
        <w:spacing w:after="0" w:line="240" w:lineRule="auto"/>
        <w:jc w:val="both"/>
        <w:rPr>
          <w:rFonts w:eastAsia="Calibri" w:cstheme="minorHAnsi"/>
          <w:b/>
          <w:lang w:eastAsia="en-US"/>
        </w:rPr>
      </w:pPr>
      <w:r>
        <w:rPr>
          <w:rFonts w:eastAsia="Calibri" w:cstheme="minorHAnsi"/>
          <w:b/>
          <w:lang w:eastAsia="en-US"/>
        </w:rPr>
        <w:t>2</w:t>
      </w:r>
      <w:r w:rsidR="002860DE">
        <w:rPr>
          <w:rFonts w:eastAsia="Calibri" w:cstheme="minorHAnsi"/>
          <w:b/>
          <w:lang w:eastAsia="en-US"/>
        </w:rPr>
        <w:t>.</w:t>
      </w:r>
      <w:r w:rsidR="00911A4A">
        <w:rPr>
          <w:rFonts w:eastAsia="Calibri" w:cstheme="minorHAnsi"/>
          <w:b/>
          <w:lang w:eastAsia="en-US"/>
        </w:rPr>
        <w:t>4</w:t>
      </w:r>
      <w:r w:rsidR="002860DE">
        <w:rPr>
          <w:rFonts w:eastAsia="Calibri" w:cstheme="minorHAnsi"/>
          <w:b/>
          <w:lang w:eastAsia="en-US"/>
        </w:rPr>
        <w:t xml:space="preserve"> </w:t>
      </w:r>
      <w:r w:rsidR="002860DE" w:rsidRPr="002860DE">
        <w:rPr>
          <w:rFonts w:eastAsia="Calibri" w:cstheme="minorHAnsi"/>
          <w:b/>
          <w:lang w:eastAsia="en-US"/>
        </w:rPr>
        <w:t>Modalità di adozione del Piano</w:t>
      </w:r>
    </w:p>
    <w:p w:rsidR="002860DE" w:rsidRPr="0053137C" w:rsidRDefault="002860DE" w:rsidP="002860DE">
      <w:pPr>
        <w:spacing w:after="0" w:line="240" w:lineRule="auto"/>
        <w:jc w:val="both"/>
        <w:rPr>
          <w:rFonts w:eastAsia="Calibri" w:cstheme="minorHAnsi"/>
          <w:lang w:eastAsia="en-US"/>
        </w:rPr>
      </w:pPr>
      <w:r w:rsidRPr="0053137C">
        <w:rPr>
          <w:rFonts w:eastAsia="Calibri" w:cstheme="minorHAnsi"/>
          <w:lang w:eastAsia="en-US"/>
        </w:rPr>
        <w:t xml:space="preserve">Il Piano triennale di prevenzione della corruzione ed i suoi aggiornamenti annuali saranno approvati dalla </w:t>
      </w:r>
      <w:r w:rsidRPr="0053137C">
        <w:rPr>
          <w:rFonts w:eastAsia="Calibri" w:cstheme="minorHAnsi"/>
          <w:b/>
          <w:lang w:eastAsia="en-US"/>
        </w:rPr>
        <w:t>Giunta camerale</w:t>
      </w:r>
      <w:r w:rsidRPr="0053137C">
        <w:rPr>
          <w:rFonts w:eastAsia="Calibri" w:cstheme="minorHAnsi"/>
          <w:lang w:eastAsia="en-US"/>
        </w:rPr>
        <w:t xml:space="preserve">, contestualmente al Programma per la trasparenza e l’integrità della Camera di Commercio, entro il </w:t>
      </w:r>
      <w:r w:rsidRPr="00B66F69">
        <w:rPr>
          <w:rFonts w:eastAsia="Calibri" w:cstheme="minorHAnsi"/>
          <w:b/>
          <w:lang w:eastAsia="en-US"/>
        </w:rPr>
        <w:t>31 gennaio di ogni anno</w:t>
      </w:r>
      <w:r w:rsidRPr="0053137C">
        <w:rPr>
          <w:rFonts w:eastAsia="Calibri" w:cstheme="minorHAnsi"/>
          <w:lang w:eastAsia="en-US"/>
        </w:rPr>
        <w:t xml:space="preserve">. </w:t>
      </w:r>
    </w:p>
    <w:p w:rsidR="002860DE" w:rsidRPr="0053137C" w:rsidRDefault="002860DE" w:rsidP="002860DE">
      <w:pPr>
        <w:spacing w:after="0" w:line="240" w:lineRule="auto"/>
        <w:jc w:val="both"/>
        <w:rPr>
          <w:rFonts w:eastAsia="Calibri" w:cstheme="minorHAnsi"/>
          <w:lang w:eastAsia="en-US"/>
        </w:rPr>
      </w:pPr>
      <w:r w:rsidRPr="0053137C">
        <w:rPr>
          <w:rFonts w:eastAsia="Calibri" w:cstheme="minorHAnsi"/>
          <w:lang w:eastAsia="en-US"/>
        </w:rPr>
        <w:t xml:space="preserve">Il Piano dovrà essere valutato anche dall’Organismo indipendente di valutazione (OIV).   </w:t>
      </w:r>
    </w:p>
    <w:p w:rsidR="002860DE" w:rsidRPr="0053137C" w:rsidRDefault="002860DE" w:rsidP="002860DE">
      <w:pPr>
        <w:spacing w:after="0" w:line="240" w:lineRule="auto"/>
        <w:jc w:val="both"/>
        <w:rPr>
          <w:rFonts w:eastAsia="Calibri" w:cstheme="minorHAnsi"/>
          <w:lang w:eastAsia="en-US"/>
        </w:rPr>
      </w:pPr>
      <w:r w:rsidRPr="0053137C">
        <w:rPr>
          <w:rFonts w:eastAsia="Calibri" w:cstheme="minorHAnsi"/>
          <w:lang w:eastAsia="en-US"/>
        </w:rPr>
        <w:t>Il Responsabile della prevenzione della corruzione della Camera di commercio di Taranto è il Segretario Generale dell’Ente dr. Francesco De Giorgio (nominato con provvedimento n.1 del</w:t>
      </w:r>
      <w:r w:rsidRPr="0053137C">
        <w:rPr>
          <w:rFonts w:cstheme="minorHAnsi"/>
        </w:rPr>
        <w:t xml:space="preserve"> </w:t>
      </w:r>
      <w:r w:rsidRPr="0053137C">
        <w:rPr>
          <w:rFonts w:eastAsia="Calibri" w:cstheme="minorHAnsi"/>
          <w:lang w:eastAsia="en-US"/>
        </w:rPr>
        <w:t>20.03.2013).</w:t>
      </w:r>
    </w:p>
    <w:p w:rsidR="00D31EDA" w:rsidRDefault="00D31EDA" w:rsidP="00482013">
      <w:pPr>
        <w:keepNext/>
        <w:keepLines/>
        <w:spacing w:before="200" w:after="0"/>
        <w:jc w:val="both"/>
        <w:outlineLvl w:val="2"/>
        <w:rPr>
          <w:rFonts w:eastAsia="Times New Roman" w:cstheme="minorHAnsi"/>
          <w:b/>
          <w:bCs/>
          <w:color w:val="4F81BD"/>
          <w:lang w:eastAsia="en-US"/>
        </w:rPr>
      </w:pPr>
    </w:p>
    <w:p w:rsidR="00482013" w:rsidRPr="00ED2E2A" w:rsidRDefault="00613570" w:rsidP="00482013">
      <w:pPr>
        <w:keepNext/>
        <w:keepLines/>
        <w:spacing w:before="200" w:after="0"/>
        <w:jc w:val="both"/>
        <w:outlineLvl w:val="2"/>
        <w:rPr>
          <w:rFonts w:eastAsia="Times New Roman" w:cstheme="minorHAnsi"/>
          <w:b/>
          <w:bCs/>
          <w:color w:val="4F81BD"/>
          <w:lang w:eastAsia="en-US"/>
        </w:rPr>
      </w:pPr>
      <w:r w:rsidRPr="00ED2E2A">
        <w:rPr>
          <w:rFonts w:eastAsia="Times New Roman" w:cstheme="minorHAnsi"/>
          <w:b/>
          <w:bCs/>
          <w:color w:val="4F81BD"/>
          <w:lang w:eastAsia="en-US"/>
        </w:rPr>
        <w:t>3.AREE DI RISCHIO</w:t>
      </w:r>
      <w:r w:rsidR="005B4E47" w:rsidRPr="00ED2E2A">
        <w:rPr>
          <w:rFonts w:eastAsia="Times New Roman" w:cstheme="minorHAnsi"/>
          <w:b/>
          <w:bCs/>
          <w:color w:val="4F81BD"/>
          <w:lang w:eastAsia="en-US"/>
        </w:rPr>
        <w:t xml:space="preserve"> </w:t>
      </w:r>
    </w:p>
    <w:p w:rsidR="002F57EB" w:rsidRPr="007D5B9C" w:rsidRDefault="002F57EB" w:rsidP="002F57EB">
      <w:pPr>
        <w:keepNext/>
        <w:keepLines/>
        <w:spacing w:before="200" w:after="0"/>
        <w:jc w:val="both"/>
        <w:outlineLvl w:val="2"/>
        <w:rPr>
          <w:rFonts w:eastAsia="Times New Roman" w:cstheme="minorHAnsi"/>
          <w:b/>
          <w:bCs/>
          <w:lang w:eastAsia="en-US"/>
        </w:rPr>
      </w:pPr>
      <w:r w:rsidRPr="007D5B9C">
        <w:rPr>
          <w:rFonts w:eastAsia="Times New Roman" w:cstheme="minorHAnsi"/>
          <w:b/>
          <w:bCs/>
          <w:lang w:eastAsia="en-US"/>
        </w:rPr>
        <w:t>3.1 L’articolazione dei processi della Camera di commercio di Taranto</w:t>
      </w:r>
    </w:p>
    <w:p w:rsidR="002F57EB" w:rsidRPr="007D5B9C" w:rsidRDefault="002F57EB" w:rsidP="002F57EB">
      <w:pPr>
        <w:rPr>
          <w:rFonts w:ascii="Calibri" w:eastAsia="Calibri" w:hAnsi="Calibri" w:cs="Calibri"/>
        </w:rPr>
      </w:pPr>
      <w:r w:rsidRPr="007D5B9C">
        <w:rPr>
          <w:rFonts w:ascii="Calibri" w:eastAsia="Calibri" w:hAnsi="Calibri" w:cs="Calibri"/>
        </w:rPr>
        <w:t>Sono di seguito schematizzati i processi dell’Ente aggregati in due macro aree. Il dettaglio è riportato nell’allegato 2:</w:t>
      </w:r>
    </w:p>
    <w:p w:rsidR="002F57EB" w:rsidRPr="009152B7" w:rsidRDefault="002F57EB" w:rsidP="002F57EB">
      <w:pPr>
        <w:rPr>
          <w:rFonts w:ascii="Calibri" w:eastAsia="Calibri" w:hAnsi="Calibri" w:cs="Calibri"/>
          <w:highlight w:val="yellow"/>
        </w:rPr>
      </w:pPr>
    </w:p>
    <w:p w:rsidR="002F57EB" w:rsidRPr="009152B7" w:rsidRDefault="002F57EB" w:rsidP="002F57EB">
      <w:pPr>
        <w:rPr>
          <w:rFonts w:ascii="Calibri" w:eastAsia="Calibri" w:hAnsi="Calibri" w:cs="Calibri"/>
          <w:highlight w:val="yellow"/>
        </w:rPr>
      </w:pPr>
      <w:r w:rsidRPr="009152B7">
        <w:rPr>
          <w:rFonts w:ascii="Calibri" w:eastAsia="Calibri" w:hAnsi="Calibri" w:cs="Calibri"/>
          <w:highlight w:val="yellow"/>
        </w:rPr>
        <w:object w:dxaOrig="12434" w:dyaOrig="11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7pt;height:415.35pt" o:ole="">
            <v:imagedata r:id="rId9" o:title=""/>
          </v:shape>
          <o:OLEObject Type="Embed" ProgID="Excel.Sheet.12" ShapeID="_x0000_i1025" DrawAspect="Content" ObjectID="_1484055261" r:id="rId10"/>
        </w:object>
      </w:r>
    </w:p>
    <w:p w:rsidR="002F57EB" w:rsidRPr="00960A8B" w:rsidRDefault="006A6361" w:rsidP="002F57EB">
      <w:pPr>
        <w:tabs>
          <w:tab w:val="left" w:pos="-1985"/>
        </w:tabs>
        <w:jc w:val="both"/>
        <w:rPr>
          <w:rFonts w:ascii="Calibri" w:eastAsia="Calibri" w:hAnsi="Calibri" w:cs="Calibri"/>
          <w:b/>
          <w:lang w:eastAsia="en-US"/>
        </w:rPr>
      </w:pPr>
      <w:r w:rsidRPr="00960A8B">
        <w:rPr>
          <w:rFonts w:ascii="Calibri" w:eastAsia="Calibri" w:hAnsi="Calibri" w:cs="Calibri"/>
          <w:b/>
          <w:lang w:eastAsia="en-US"/>
        </w:rPr>
        <w:t>3</w:t>
      </w:r>
      <w:r w:rsidR="002F57EB" w:rsidRPr="00960A8B">
        <w:rPr>
          <w:rFonts w:ascii="Calibri" w:eastAsia="Calibri" w:hAnsi="Calibri" w:cs="Calibri"/>
          <w:b/>
          <w:lang w:eastAsia="en-US"/>
        </w:rPr>
        <w:t>.2 Registro del Rischio</w:t>
      </w:r>
    </w:p>
    <w:p w:rsidR="002F57EB" w:rsidRPr="005B4E47" w:rsidRDefault="002F57EB" w:rsidP="002F57EB">
      <w:pPr>
        <w:pBdr>
          <w:top w:val="single" w:sz="12" w:space="1" w:color="auto"/>
          <w:bottom w:val="single" w:sz="12" w:space="1" w:color="auto"/>
        </w:pBdr>
        <w:rPr>
          <w:rFonts w:ascii="Calibri" w:eastAsia="Calibri" w:hAnsi="Calibri" w:cs="Calibri"/>
        </w:rPr>
      </w:pPr>
      <w:r w:rsidRPr="00960A8B">
        <w:rPr>
          <w:rFonts w:ascii="Calibri" w:eastAsia="Calibri" w:hAnsi="Calibri" w:cs="Calibri"/>
        </w:rPr>
        <w:t xml:space="preserve">Per il Registro del rischio si rimanda all’Allegato </w:t>
      </w:r>
      <w:r w:rsidR="006A6361" w:rsidRPr="00960A8B">
        <w:rPr>
          <w:rFonts w:ascii="Calibri" w:eastAsia="Calibri" w:hAnsi="Calibri" w:cs="Calibri"/>
        </w:rPr>
        <w:t>3</w:t>
      </w:r>
    </w:p>
    <w:p w:rsidR="00F43633" w:rsidRDefault="00F43633" w:rsidP="00D05895">
      <w:pPr>
        <w:autoSpaceDE w:val="0"/>
        <w:autoSpaceDN w:val="0"/>
        <w:adjustRightInd w:val="0"/>
        <w:spacing w:after="0" w:line="240" w:lineRule="auto"/>
        <w:jc w:val="both"/>
        <w:rPr>
          <w:rFonts w:eastAsia="Times New Roman" w:cstheme="minorHAnsi"/>
          <w:b/>
        </w:rPr>
      </w:pPr>
    </w:p>
    <w:p w:rsidR="00EA2C71" w:rsidRDefault="00EF18DB" w:rsidP="00EA2C71">
      <w:pPr>
        <w:keepNext/>
        <w:keepLines/>
        <w:spacing w:before="200" w:after="0"/>
        <w:jc w:val="both"/>
        <w:outlineLvl w:val="2"/>
        <w:rPr>
          <w:rFonts w:eastAsia="Times New Roman" w:cstheme="minorHAnsi"/>
          <w:b/>
          <w:bCs/>
          <w:color w:val="4F81BD"/>
          <w:lang w:eastAsia="en-US"/>
        </w:rPr>
      </w:pPr>
      <w:bookmarkStart w:id="3" w:name="_Toc350957603"/>
      <w:r w:rsidRPr="0053137C">
        <w:rPr>
          <w:rFonts w:eastAsia="Times New Roman" w:cstheme="minorHAnsi"/>
          <w:b/>
          <w:bCs/>
          <w:color w:val="4F81BD"/>
          <w:lang w:eastAsia="en-US"/>
        </w:rPr>
        <w:t>4</w:t>
      </w:r>
      <w:r w:rsidR="002B0A58" w:rsidRPr="0053137C">
        <w:rPr>
          <w:rFonts w:eastAsia="Times New Roman" w:cstheme="minorHAnsi"/>
          <w:b/>
          <w:bCs/>
          <w:color w:val="4F81BD"/>
          <w:lang w:eastAsia="en-US"/>
        </w:rPr>
        <w:t>.</w:t>
      </w:r>
      <w:r w:rsidRPr="0053137C">
        <w:rPr>
          <w:rFonts w:eastAsia="Times New Roman" w:cstheme="minorHAnsi"/>
          <w:b/>
          <w:bCs/>
          <w:color w:val="4F81BD"/>
          <w:lang w:eastAsia="en-US"/>
        </w:rPr>
        <w:t xml:space="preserve"> </w:t>
      </w:r>
      <w:bookmarkEnd w:id="3"/>
      <w:r w:rsidR="00EA2C71" w:rsidRPr="00EA2C71">
        <w:rPr>
          <w:rFonts w:eastAsia="Times New Roman" w:cstheme="minorHAnsi"/>
          <w:b/>
          <w:bCs/>
          <w:color w:val="4F81BD"/>
          <w:lang w:eastAsia="en-US"/>
        </w:rPr>
        <w:t>TEMPI E MODALITÀ DI CONTROLLO DELL’EFFICACIA DEL P</w:t>
      </w:r>
      <w:r w:rsidR="008347B5">
        <w:rPr>
          <w:rFonts w:eastAsia="Times New Roman" w:cstheme="minorHAnsi"/>
          <w:b/>
          <w:bCs/>
          <w:color w:val="4F81BD"/>
          <w:lang w:eastAsia="en-US"/>
        </w:rPr>
        <w:t>IANO</w:t>
      </w:r>
    </w:p>
    <w:p w:rsidR="00D9709E" w:rsidRPr="0053137C" w:rsidRDefault="00181733" w:rsidP="00EA2C71">
      <w:pPr>
        <w:keepNext/>
        <w:keepLines/>
        <w:spacing w:before="200" w:after="0"/>
        <w:jc w:val="both"/>
        <w:outlineLvl w:val="2"/>
        <w:rPr>
          <w:rFonts w:eastAsia="Times New Roman" w:cstheme="minorHAnsi"/>
          <w:b/>
        </w:rPr>
      </w:pPr>
      <w:r>
        <w:rPr>
          <w:rFonts w:eastAsia="Times New Roman" w:cstheme="minorHAnsi"/>
          <w:b/>
        </w:rPr>
        <w:t xml:space="preserve">4.1 </w:t>
      </w:r>
      <w:r w:rsidR="00D9709E" w:rsidRPr="0053137C">
        <w:rPr>
          <w:rFonts w:eastAsia="Times New Roman" w:cstheme="minorHAnsi"/>
          <w:b/>
        </w:rPr>
        <w:t>Strategia di ascolto degli stakeholder</w:t>
      </w:r>
    </w:p>
    <w:p w:rsidR="00B26AFE" w:rsidRPr="0053137C" w:rsidRDefault="00B26AFE" w:rsidP="00B26AFE">
      <w:pPr>
        <w:spacing w:after="0"/>
        <w:jc w:val="both"/>
        <w:rPr>
          <w:rFonts w:eastAsia="Calibri" w:cstheme="minorHAnsi"/>
        </w:rPr>
      </w:pPr>
      <w:r w:rsidRPr="0053137C">
        <w:rPr>
          <w:rFonts w:eastAsia="Calibri" w:cstheme="minorHAnsi"/>
        </w:rPr>
        <w:t xml:space="preserve">Per garantire la massima trasparenza e la verifica dell'efficacia dell’operato dell’Ente è necessario il coinvolgimento degli stakeholder - rappresentati dalle imprese, dalle associazioni della categorie economiche, dai componenti rappresentativi dei settori economici, dei cittadini, dalle associazioni territoriali dei consumatori e dagli ordini professionali - che non vanno solo informati attraverso canali mirati ed un linguaggio comprensibile ma anche coinvolti con iniziative personalizzate che li aiutino a conoscere l’Ente camerale e a valutare le sue prestazioni. </w:t>
      </w:r>
    </w:p>
    <w:p w:rsidR="00D9709E" w:rsidRPr="0053137C" w:rsidRDefault="00D9709E" w:rsidP="00B26AFE">
      <w:pPr>
        <w:spacing w:after="0"/>
        <w:jc w:val="both"/>
        <w:rPr>
          <w:rFonts w:eastAsia="Calibri" w:cstheme="minorHAnsi"/>
        </w:rPr>
      </w:pPr>
      <w:r w:rsidRPr="0053137C">
        <w:rPr>
          <w:rFonts w:eastAsia="Calibri" w:cstheme="minorHAnsi"/>
        </w:rPr>
        <w:t>La Camera ha già in essere una strategia integrata offline-online per l’ascolto degli stakeholder</w:t>
      </w:r>
      <w:r w:rsidR="0067011B" w:rsidRPr="0053137C">
        <w:rPr>
          <w:rFonts w:eastAsia="Calibri" w:cstheme="minorHAnsi"/>
        </w:rPr>
        <w:t xml:space="preserve"> anche all’interno di un organo consultivo</w:t>
      </w:r>
      <w:r w:rsidR="00455B64" w:rsidRPr="0053137C">
        <w:rPr>
          <w:rFonts w:eastAsia="Calibri" w:cstheme="minorHAnsi"/>
        </w:rPr>
        <w:t>, la Consulta delle Categorie Economiche (Delibera Consiglio camerale del 26.10.2012), nonché attraverso l'organizzazione delle Giornate della Trasparenza, in occasione delle quali verranno accolti suggerimenti tesi al miglioramento dell’attività camerale.</w:t>
      </w:r>
    </w:p>
    <w:p w:rsidR="00534D8E" w:rsidRPr="0053137C" w:rsidRDefault="00534D8E" w:rsidP="00D9709E">
      <w:pPr>
        <w:spacing w:after="0"/>
        <w:rPr>
          <w:rFonts w:eastAsia="Calibri" w:cstheme="minorHAnsi"/>
        </w:rPr>
      </w:pPr>
    </w:p>
    <w:p w:rsidR="00D9709E" w:rsidRPr="0053137C" w:rsidRDefault="00D9709E" w:rsidP="00D9709E">
      <w:pPr>
        <w:spacing w:after="0"/>
        <w:rPr>
          <w:rFonts w:eastAsia="Calibri" w:cstheme="minorHAnsi"/>
        </w:rPr>
      </w:pPr>
      <w:r w:rsidRPr="0053137C">
        <w:rPr>
          <w:rFonts w:eastAsia="Calibri" w:cstheme="minorHAnsi"/>
        </w:rPr>
        <w:t>In sintesi, la strategia punta a raccogliere spunti sui seguenti principali aspetti:</w:t>
      </w:r>
    </w:p>
    <w:p w:rsidR="00D9709E" w:rsidRPr="0053137C" w:rsidRDefault="00D9709E" w:rsidP="00D9709E">
      <w:pPr>
        <w:numPr>
          <w:ilvl w:val="0"/>
          <w:numId w:val="5"/>
        </w:numPr>
        <w:spacing w:after="0"/>
        <w:contextualSpacing/>
        <w:rPr>
          <w:rFonts w:eastAsia="Calibri" w:cstheme="minorHAnsi"/>
        </w:rPr>
      </w:pPr>
      <w:r w:rsidRPr="0053137C">
        <w:rPr>
          <w:rFonts w:eastAsia="Calibri" w:cstheme="minorHAnsi"/>
        </w:rPr>
        <w:t>Camera di Commercio: identità a livello generale</w:t>
      </w:r>
    </w:p>
    <w:p w:rsidR="00D9709E" w:rsidRPr="0053137C" w:rsidRDefault="00D9709E" w:rsidP="00D9709E">
      <w:pPr>
        <w:numPr>
          <w:ilvl w:val="0"/>
          <w:numId w:val="5"/>
        </w:numPr>
        <w:spacing w:after="0"/>
        <w:contextualSpacing/>
        <w:rPr>
          <w:rFonts w:eastAsia="Calibri" w:cstheme="minorHAnsi"/>
        </w:rPr>
      </w:pPr>
      <w:r w:rsidRPr="0053137C">
        <w:rPr>
          <w:rFonts w:eastAsia="Calibri" w:cstheme="minorHAnsi"/>
        </w:rPr>
        <w:t>Piano anticorruzione: obiettivi strategici ed accessibilità</w:t>
      </w:r>
    </w:p>
    <w:p w:rsidR="00D9709E" w:rsidRPr="0053137C" w:rsidRDefault="00D9709E" w:rsidP="00D9709E">
      <w:pPr>
        <w:numPr>
          <w:ilvl w:val="0"/>
          <w:numId w:val="5"/>
        </w:numPr>
        <w:spacing w:after="0"/>
        <w:contextualSpacing/>
        <w:rPr>
          <w:rFonts w:eastAsia="Calibri" w:cstheme="minorHAnsi"/>
        </w:rPr>
      </w:pPr>
      <w:r w:rsidRPr="0053137C">
        <w:rPr>
          <w:rFonts w:eastAsia="Calibri" w:cstheme="minorHAnsi"/>
        </w:rPr>
        <w:t>Comunicazione online dell’Ente.</w:t>
      </w:r>
    </w:p>
    <w:p w:rsidR="00D9709E" w:rsidRPr="0053137C" w:rsidRDefault="00D9709E" w:rsidP="00D9709E">
      <w:pPr>
        <w:spacing w:after="0"/>
        <w:ind w:left="360"/>
        <w:contextualSpacing/>
        <w:rPr>
          <w:rFonts w:eastAsia="Calibri" w:cstheme="minorHAnsi"/>
        </w:rPr>
      </w:pPr>
    </w:p>
    <w:p w:rsidR="00D9709E" w:rsidRPr="0053137C" w:rsidRDefault="00D9709E" w:rsidP="00D9709E">
      <w:pPr>
        <w:spacing w:after="0"/>
        <w:rPr>
          <w:rFonts w:eastAsia="Calibri" w:cstheme="minorHAnsi"/>
        </w:rPr>
      </w:pPr>
      <w:r w:rsidRPr="0053137C">
        <w:rPr>
          <w:rFonts w:eastAsia="Calibri" w:cstheme="minorHAnsi"/>
        </w:rPr>
        <w:t>Gli strumenti di ascolto sono attualmente i seguenti:</w:t>
      </w:r>
    </w:p>
    <w:p w:rsidR="00D9709E" w:rsidRPr="0053137C" w:rsidRDefault="00D9709E" w:rsidP="00D9709E">
      <w:pPr>
        <w:numPr>
          <w:ilvl w:val="0"/>
          <w:numId w:val="6"/>
        </w:numPr>
        <w:spacing w:after="0"/>
        <w:contextualSpacing/>
        <w:rPr>
          <w:rFonts w:eastAsia="Calibri" w:cstheme="minorHAnsi"/>
        </w:rPr>
      </w:pPr>
      <w:r w:rsidRPr="0053137C">
        <w:rPr>
          <w:rFonts w:eastAsia="Calibri" w:cstheme="minorHAnsi"/>
        </w:rPr>
        <w:t>Offline:</w:t>
      </w:r>
    </w:p>
    <w:p w:rsidR="00D9709E" w:rsidRPr="0053137C" w:rsidRDefault="00D9709E" w:rsidP="00325E17">
      <w:pPr>
        <w:numPr>
          <w:ilvl w:val="1"/>
          <w:numId w:val="6"/>
        </w:numPr>
        <w:spacing w:after="0"/>
        <w:contextualSpacing/>
        <w:jc w:val="both"/>
        <w:rPr>
          <w:rFonts w:eastAsia="Calibri" w:cstheme="minorHAnsi"/>
        </w:rPr>
      </w:pPr>
      <w:r w:rsidRPr="0053137C">
        <w:rPr>
          <w:rFonts w:eastAsia="Calibri" w:cstheme="minorHAnsi"/>
        </w:rPr>
        <w:t>contatto costante con i principali stakeholder assicurato dalla presenza negli Organi Camerali dei rappresentanti sul territorio di tutte le categorie economiche oltre che delle  Organizzazi</w:t>
      </w:r>
      <w:r w:rsidR="005902B9" w:rsidRPr="0053137C">
        <w:rPr>
          <w:rFonts w:eastAsia="Calibri" w:cstheme="minorHAnsi"/>
        </w:rPr>
        <w:t>oni sindacali e dei Consumatori</w:t>
      </w:r>
      <w:r w:rsidRPr="0053137C">
        <w:rPr>
          <w:rFonts w:eastAsia="Calibri" w:cstheme="minorHAnsi"/>
        </w:rPr>
        <w:t xml:space="preserve"> </w:t>
      </w:r>
    </w:p>
    <w:p w:rsidR="00D9709E" w:rsidRPr="0053137C" w:rsidRDefault="00D9709E" w:rsidP="00325E17">
      <w:pPr>
        <w:numPr>
          <w:ilvl w:val="1"/>
          <w:numId w:val="6"/>
        </w:numPr>
        <w:spacing w:after="0"/>
        <w:contextualSpacing/>
        <w:jc w:val="both"/>
        <w:rPr>
          <w:rFonts w:eastAsia="Calibri" w:cstheme="minorHAnsi"/>
        </w:rPr>
      </w:pPr>
      <w:r w:rsidRPr="0053137C">
        <w:rPr>
          <w:rFonts w:eastAsia="Calibri" w:cstheme="minorHAnsi"/>
        </w:rPr>
        <w:t>attività di ascolto durante eventi/incontri/seminari</w:t>
      </w:r>
      <w:r w:rsidR="00B26AFE" w:rsidRPr="0053137C">
        <w:rPr>
          <w:rFonts w:eastAsia="Calibri" w:cstheme="minorHAnsi"/>
        </w:rPr>
        <w:t>/</w:t>
      </w:r>
      <w:r w:rsidR="005902B9" w:rsidRPr="0053137C">
        <w:rPr>
          <w:rFonts w:eastAsia="Calibri" w:cstheme="minorHAnsi"/>
        </w:rPr>
        <w:t xml:space="preserve">incontri </w:t>
      </w:r>
      <w:r w:rsidR="00325E17" w:rsidRPr="0053137C">
        <w:rPr>
          <w:rFonts w:eastAsia="Calibri" w:cstheme="minorHAnsi"/>
        </w:rPr>
        <w:t>pubblici/riunioni private</w:t>
      </w:r>
      <w:r w:rsidRPr="0053137C">
        <w:rPr>
          <w:rFonts w:eastAsia="Calibri" w:cstheme="minorHAnsi"/>
        </w:rPr>
        <w:t xml:space="preserve"> organizzati dall’Ente, tramite la somministrazione ed elaborazione di questionari; </w:t>
      </w:r>
    </w:p>
    <w:p w:rsidR="00D0779C" w:rsidRDefault="00D9709E" w:rsidP="00D9709E">
      <w:pPr>
        <w:numPr>
          <w:ilvl w:val="1"/>
          <w:numId w:val="6"/>
        </w:numPr>
        <w:spacing w:after="0"/>
        <w:contextualSpacing/>
        <w:rPr>
          <w:rFonts w:eastAsia="Calibri" w:cstheme="minorHAnsi"/>
        </w:rPr>
      </w:pPr>
      <w:r w:rsidRPr="0053137C">
        <w:rPr>
          <w:rFonts w:eastAsia="Calibri" w:cstheme="minorHAnsi"/>
        </w:rPr>
        <w:t>Giornate della Trasparenza</w:t>
      </w:r>
      <w:r w:rsidR="00D0779C">
        <w:rPr>
          <w:rFonts w:eastAsia="Calibri" w:cstheme="minorHAnsi"/>
        </w:rPr>
        <w:t>;</w:t>
      </w:r>
    </w:p>
    <w:p w:rsidR="00D9709E" w:rsidRPr="0053137C" w:rsidRDefault="00D0779C" w:rsidP="00D9709E">
      <w:pPr>
        <w:numPr>
          <w:ilvl w:val="1"/>
          <w:numId w:val="6"/>
        </w:numPr>
        <w:spacing w:after="0"/>
        <w:contextualSpacing/>
        <w:rPr>
          <w:rFonts w:eastAsia="Calibri" w:cstheme="minorHAnsi"/>
        </w:rPr>
      </w:pPr>
      <w:r w:rsidRPr="00D0779C">
        <w:rPr>
          <w:rFonts w:eastAsia="Calibri" w:cstheme="minorHAnsi"/>
        </w:rPr>
        <w:t xml:space="preserve"> </w:t>
      </w:r>
      <w:r>
        <w:rPr>
          <w:rFonts w:eastAsia="Calibri" w:cstheme="minorHAnsi"/>
        </w:rPr>
        <w:t>Sistema di tutela delle segnalazioni di illeciti da parte di dipendenti/collaboratori o soggetti esterni</w:t>
      </w:r>
    </w:p>
    <w:p w:rsidR="00D9709E" w:rsidRPr="0053137C" w:rsidRDefault="00D9709E" w:rsidP="00D9709E">
      <w:pPr>
        <w:numPr>
          <w:ilvl w:val="0"/>
          <w:numId w:val="6"/>
        </w:numPr>
        <w:spacing w:after="0"/>
        <w:contextualSpacing/>
        <w:rPr>
          <w:rFonts w:eastAsia="Calibri" w:cstheme="minorHAnsi"/>
        </w:rPr>
      </w:pPr>
      <w:r w:rsidRPr="0053137C">
        <w:rPr>
          <w:rFonts w:eastAsia="Calibri" w:cstheme="minorHAnsi"/>
        </w:rPr>
        <w:t>Online</w:t>
      </w:r>
    </w:p>
    <w:p w:rsidR="00D9709E" w:rsidRPr="0053137C" w:rsidRDefault="00DA064E" w:rsidP="00D9709E">
      <w:pPr>
        <w:numPr>
          <w:ilvl w:val="1"/>
          <w:numId w:val="6"/>
        </w:numPr>
        <w:spacing w:after="0"/>
        <w:contextualSpacing/>
        <w:rPr>
          <w:rFonts w:eastAsia="Calibri" w:cstheme="minorHAnsi"/>
        </w:rPr>
      </w:pPr>
      <w:r w:rsidRPr="0053137C">
        <w:rPr>
          <w:rFonts w:eastAsia="Calibri" w:cstheme="minorHAnsi"/>
        </w:rPr>
        <w:t>Giudizio espresso</w:t>
      </w:r>
      <w:r w:rsidR="00D9709E" w:rsidRPr="0053137C">
        <w:rPr>
          <w:rFonts w:eastAsia="Calibri" w:cstheme="minorHAnsi"/>
        </w:rPr>
        <w:t xml:space="preserve"> sul sito</w:t>
      </w:r>
    </w:p>
    <w:p w:rsidR="00DA064E" w:rsidRPr="0053137C" w:rsidRDefault="00DA064E" w:rsidP="00D9709E">
      <w:pPr>
        <w:numPr>
          <w:ilvl w:val="1"/>
          <w:numId w:val="6"/>
        </w:numPr>
        <w:spacing w:after="0"/>
        <w:contextualSpacing/>
        <w:rPr>
          <w:rFonts w:eastAsia="Calibri" w:cstheme="minorHAnsi"/>
        </w:rPr>
      </w:pPr>
      <w:r w:rsidRPr="0053137C">
        <w:rPr>
          <w:rFonts w:eastAsia="Calibri" w:cstheme="minorHAnsi"/>
        </w:rPr>
        <w:t>Indagini di customer</w:t>
      </w:r>
    </w:p>
    <w:p w:rsidR="00D9709E" w:rsidRPr="00D0779C" w:rsidRDefault="00594F82" w:rsidP="00D0779C">
      <w:pPr>
        <w:numPr>
          <w:ilvl w:val="1"/>
          <w:numId w:val="6"/>
        </w:numPr>
        <w:spacing w:after="0"/>
        <w:contextualSpacing/>
        <w:jc w:val="both"/>
        <w:rPr>
          <w:rFonts w:eastAsia="Calibri" w:cstheme="minorHAnsi"/>
        </w:rPr>
      </w:pPr>
      <w:r>
        <w:rPr>
          <w:rFonts w:eastAsia="Calibri" w:cstheme="minorHAnsi"/>
        </w:rPr>
        <w:t>Azioni mirate di Social Media Marketing attraverso la pagina Facebook della Camera</w:t>
      </w:r>
      <w:r w:rsidR="00D0779C">
        <w:rPr>
          <w:rFonts w:eastAsia="Calibri" w:cstheme="minorHAnsi"/>
        </w:rPr>
        <w:t>.</w:t>
      </w:r>
    </w:p>
    <w:p w:rsidR="00D9709E" w:rsidRPr="0053137C" w:rsidRDefault="0036539E" w:rsidP="00D9709E">
      <w:pPr>
        <w:keepNext/>
        <w:spacing w:before="240" w:after="60"/>
        <w:outlineLvl w:val="3"/>
        <w:rPr>
          <w:rFonts w:eastAsia="Times New Roman" w:cstheme="minorHAnsi"/>
          <w:b/>
        </w:rPr>
      </w:pPr>
      <w:r>
        <w:rPr>
          <w:rFonts w:eastAsia="Times New Roman" w:cstheme="minorHAnsi"/>
          <w:b/>
        </w:rPr>
        <w:t xml:space="preserve">4.2 </w:t>
      </w:r>
      <w:r w:rsidR="00D9709E" w:rsidRPr="0053137C">
        <w:rPr>
          <w:rFonts w:eastAsia="Times New Roman" w:cstheme="minorHAnsi"/>
          <w:b/>
        </w:rPr>
        <w:t>Gestione dei reclami</w:t>
      </w:r>
    </w:p>
    <w:p w:rsidR="00780375" w:rsidRPr="0053137C" w:rsidRDefault="00780375" w:rsidP="0065137E">
      <w:pPr>
        <w:spacing w:after="0" w:line="240" w:lineRule="auto"/>
        <w:jc w:val="both"/>
        <w:rPr>
          <w:rFonts w:eastAsia="Calibri" w:cstheme="minorHAnsi"/>
        </w:rPr>
      </w:pPr>
      <w:r w:rsidRPr="0053137C">
        <w:rPr>
          <w:rFonts w:eastAsia="Calibri" w:cstheme="minorHAnsi"/>
        </w:rPr>
        <w:t xml:space="preserve">Il  pubblico  dipendente  che sia venuto a conoscenza in ragione del rapporto di lavoro di </w:t>
      </w:r>
      <w:r w:rsidR="0065137E" w:rsidRPr="0053137C">
        <w:rPr>
          <w:rFonts w:eastAsia="Calibri" w:cstheme="minorHAnsi"/>
        </w:rPr>
        <w:t xml:space="preserve">condotte </w:t>
      </w:r>
      <w:r w:rsidRPr="0053137C">
        <w:rPr>
          <w:rFonts w:eastAsia="Calibri" w:cstheme="minorHAnsi"/>
        </w:rPr>
        <w:t>illecite  deve segnalare</w:t>
      </w:r>
      <w:r w:rsidR="0065137E" w:rsidRPr="0053137C">
        <w:rPr>
          <w:rFonts w:eastAsia="Calibri" w:cstheme="minorHAnsi"/>
        </w:rPr>
        <w:t xml:space="preserve"> tali condotte in modo dettagliato al Dirigente competente d’Area e al Responsabile della prevenzione della corruzione.</w:t>
      </w:r>
    </w:p>
    <w:p w:rsidR="00256FC4" w:rsidRPr="0053137C" w:rsidRDefault="00256FC4" w:rsidP="0065137E">
      <w:pPr>
        <w:spacing w:after="0" w:line="240" w:lineRule="auto"/>
        <w:jc w:val="both"/>
        <w:rPr>
          <w:rFonts w:eastAsia="Calibri" w:cstheme="minorHAnsi"/>
        </w:rPr>
      </w:pPr>
      <w:r w:rsidRPr="0053137C">
        <w:rPr>
          <w:rFonts w:eastAsia="Calibri" w:cstheme="minorHAnsi"/>
        </w:rPr>
        <w:t>Le segnalazioni saranno trattate con la necessaria riservatezza avendo cura di garantire l’anonimato del segnalante.</w:t>
      </w:r>
    </w:p>
    <w:p w:rsidR="006F0F43" w:rsidRPr="0053137C" w:rsidRDefault="006F0F43" w:rsidP="0065137E">
      <w:pPr>
        <w:spacing w:after="0" w:line="240" w:lineRule="auto"/>
        <w:jc w:val="both"/>
        <w:rPr>
          <w:rFonts w:eastAsia="Calibri" w:cstheme="minorHAnsi"/>
        </w:rPr>
      </w:pPr>
      <w:r w:rsidRPr="0053137C">
        <w:rPr>
          <w:rFonts w:eastAsia="Calibri" w:cstheme="minorHAnsi"/>
        </w:rPr>
        <w:t>I terzi che siano venuti a conoscenza</w:t>
      </w:r>
      <w:r w:rsidRPr="0053137C">
        <w:rPr>
          <w:rFonts w:cstheme="minorHAnsi"/>
        </w:rPr>
        <w:t xml:space="preserve"> </w:t>
      </w:r>
      <w:r w:rsidRPr="0053137C">
        <w:rPr>
          <w:rFonts w:eastAsia="Calibri" w:cstheme="minorHAnsi"/>
        </w:rPr>
        <w:t xml:space="preserve">di condotte illecite devono segnalarlo in modo dettagliato al Responsabile della prevenzione della corruzione. </w:t>
      </w:r>
    </w:p>
    <w:p w:rsidR="00D9709E" w:rsidRPr="0053137C" w:rsidRDefault="00D9709E" w:rsidP="00D9709E">
      <w:pPr>
        <w:spacing w:after="0" w:line="240" w:lineRule="auto"/>
        <w:jc w:val="center"/>
        <w:rPr>
          <w:rFonts w:eastAsia="Calibri" w:cstheme="minorHAnsi"/>
        </w:rPr>
      </w:pPr>
    </w:p>
    <w:p w:rsidR="00383A4A" w:rsidRPr="00383A4A" w:rsidRDefault="00383A4A" w:rsidP="00383A4A">
      <w:pPr>
        <w:keepNext/>
        <w:keepLines/>
        <w:spacing w:before="200" w:after="0"/>
        <w:jc w:val="both"/>
        <w:outlineLvl w:val="2"/>
        <w:rPr>
          <w:rFonts w:ascii="Calibri" w:eastAsia="Times New Roman" w:hAnsi="Calibri" w:cs="Calibri"/>
          <w:b/>
          <w:bCs/>
          <w:color w:val="4F81BD"/>
          <w:lang w:eastAsia="en-US"/>
        </w:rPr>
      </w:pPr>
      <w:bookmarkStart w:id="4" w:name="_Toc377975759"/>
      <w:r>
        <w:rPr>
          <w:rFonts w:ascii="Calibri" w:eastAsia="Times New Roman" w:hAnsi="Calibri" w:cs="Calibri"/>
          <w:b/>
          <w:bCs/>
          <w:color w:val="4F81BD"/>
          <w:lang w:eastAsia="en-US"/>
        </w:rPr>
        <w:t>5.</w:t>
      </w:r>
      <w:r w:rsidRPr="00383A4A">
        <w:rPr>
          <w:rFonts w:ascii="Calibri" w:eastAsia="Times New Roman" w:hAnsi="Calibri" w:cs="Calibri"/>
          <w:b/>
          <w:bCs/>
          <w:color w:val="4F81BD"/>
          <w:lang w:eastAsia="en-US"/>
        </w:rPr>
        <w:t>IL PROGRAMMA TRIENNALE DELLA TRASPARENZA E DELL’INTEGRITÀ</w:t>
      </w:r>
      <w:bookmarkEnd w:id="4"/>
    </w:p>
    <w:p w:rsidR="00C543AA" w:rsidRPr="00C543AA" w:rsidRDefault="00C543AA" w:rsidP="00C543AA">
      <w:pPr>
        <w:autoSpaceDE w:val="0"/>
        <w:autoSpaceDN w:val="0"/>
        <w:adjustRightInd w:val="0"/>
        <w:spacing w:after="0" w:line="240" w:lineRule="auto"/>
        <w:jc w:val="both"/>
        <w:rPr>
          <w:rFonts w:eastAsia="Times New Roman" w:cstheme="minorHAnsi"/>
        </w:rPr>
      </w:pPr>
      <w:r w:rsidRPr="00C543AA">
        <w:rPr>
          <w:rFonts w:eastAsia="Times New Roman" w:cstheme="minorHAnsi"/>
        </w:rPr>
        <w:t>La trasparenza rappresenta uno strumento fondamentale per la prevenzione della corruzione e per</w:t>
      </w:r>
      <w:r>
        <w:rPr>
          <w:rFonts w:eastAsia="Times New Roman" w:cstheme="minorHAnsi"/>
        </w:rPr>
        <w:t xml:space="preserve"> </w:t>
      </w:r>
      <w:r w:rsidRPr="00C543AA">
        <w:rPr>
          <w:rFonts w:eastAsia="Times New Roman" w:cstheme="minorHAnsi"/>
        </w:rPr>
        <w:t>l'efficienza e l'efficacia dell'azione amministrativa. Da questo punto di vista essa, infatti, consente:</w:t>
      </w:r>
    </w:p>
    <w:p w:rsidR="00A52B57" w:rsidRPr="00A52B57" w:rsidRDefault="00A52B57" w:rsidP="00A52B57">
      <w:pPr>
        <w:numPr>
          <w:ilvl w:val="0"/>
          <w:numId w:val="49"/>
        </w:numPr>
        <w:autoSpaceDE w:val="0"/>
        <w:autoSpaceDN w:val="0"/>
        <w:adjustRightInd w:val="0"/>
        <w:spacing w:after="0" w:line="240" w:lineRule="auto"/>
        <w:jc w:val="both"/>
        <w:rPr>
          <w:rFonts w:eastAsia="Times New Roman" w:cstheme="minorHAnsi"/>
        </w:rPr>
      </w:pPr>
      <w:r>
        <w:rPr>
          <w:rFonts w:eastAsia="Times New Roman" w:cstheme="minorHAnsi"/>
        </w:rPr>
        <w:t xml:space="preserve">di </w:t>
      </w:r>
      <w:r w:rsidRPr="00A52B57">
        <w:rPr>
          <w:rFonts w:eastAsia="Times New Roman" w:cstheme="minorHAnsi"/>
        </w:rPr>
        <w:t>sottoporre al controllo diffuso ogni fase del ciclo di gestione della performance per consentirne il miglioramento;</w:t>
      </w:r>
    </w:p>
    <w:p w:rsidR="00A52B57" w:rsidRPr="00A52B57" w:rsidRDefault="00A52B57" w:rsidP="00A52B57">
      <w:pPr>
        <w:numPr>
          <w:ilvl w:val="0"/>
          <w:numId w:val="49"/>
        </w:numPr>
        <w:autoSpaceDE w:val="0"/>
        <w:autoSpaceDN w:val="0"/>
        <w:adjustRightInd w:val="0"/>
        <w:spacing w:after="0" w:line="240" w:lineRule="auto"/>
        <w:jc w:val="both"/>
        <w:rPr>
          <w:rFonts w:eastAsia="Times New Roman" w:cstheme="minorHAnsi"/>
        </w:rPr>
      </w:pPr>
      <w:r>
        <w:rPr>
          <w:rFonts w:eastAsia="Times New Roman" w:cstheme="minorHAnsi"/>
        </w:rPr>
        <w:t xml:space="preserve">di </w:t>
      </w:r>
      <w:r w:rsidRPr="00A52B57">
        <w:rPr>
          <w:rFonts w:eastAsia="Times New Roman" w:cstheme="minorHAnsi"/>
        </w:rPr>
        <w:t>assicurare la conoscenza, da parte dei cittadini, dei servizi resi dalle Amministrazioni, delle loro caratteristiche quantitative e qualitative e delle modalità di erogazione;</w:t>
      </w:r>
    </w:p>
    <w:p w:rsidR="00A52B57" w:rsidRPr="00A52B57" w:rsidRDefault="00A52B57" w:rsidP="00A52B57">
      <w:pPr>
        <w:numPr>
          <w:ilvl w:val="0"/>
          <w:numId w:val="49"/>
        </w:numPr>
        <w:autoSpaceDE w:val="0"/>
        <w:autoSpaceDN w:val="0"/>
        <w:adjustRightInd w:val="0"/>
        <w:spacing w:after="0" w:line="240" w:lineRule="auto"/>
        <w:jc w:val="both"/>
        <w:rPr>
          <w:rFonts w:eastAsia="Times New Roman" w:cstheme="minorHAnsi"/>
        </w:rPr>
      </w:pPr>
      <w:r>
        <w:rPr>
          <w:rFonts w:eastAsia="Times New Roman" w:cstheme="minorHAnsi"/>
        </w:rPr>
        <w:t xml:space="preserve">di </w:t>
      </w:r>
      <w:r w:rsidRPr="00A52B57">
        <w:rPr>
          <w:rFonts w:eastAsia="Times New Roman" w:cstheme="minorHAnsi"/>
        </w:rPr>
        <w:t>prevenire fenomeni corruttivi e promuovere l’integrità.</w:t>
      </w:r>
    </w:p>
    <w:p w:rsidR="00C543AA" w:rsidRPr="00C543AA" w:rsidRDefault="00C543AA" w:rsidP="00C543AA">
      <w:pPr>
        <w:autoSpaceDE w:val="0"/>
        <w:autoSpaceDN w:val="0"/>
        <w:adjustRightInd w:val="0"/>
        <w:spacing w:after="0" w:line="240" w:lineRule="auto"/>
        <w:jc w:val="both"/>
        <w:rPr>
          <w:rFonts w:eastAsia="Times New Roman" w:cstheme="minorHAnsi"/>
        </w:rPr>
      </w:pPr>
    </w:p>
    <w:p w:rsidR="00C543AA" w:rsidRDefault="00C543AA" w:rsidP="00C543AA">
      <w:pPr>
        <w:autoSpaceDE w:val="0"/>
        <w:autoSpaceDN w:val="0"/>
        <w:adjustRightInd w:val="0"/>
        <w:spacing w:after="0" w:line="240" w:lineRule="auto"/>
        <w:jc w:val="both"/>
        <w:rPr>
          <w:rFonts w:eastAsia="Times New Roman" w:cstheme="minorHAnsi"/>
        </w:rPr>
      </w:pPr>
      <w:r w:rsidRPr="00C543AA">
        <w:rPr>
          <w:rFonts w:eastAsia="Times New Roman" w:cstheme="minorHAnsi"/>
        </w:rPr>
        <w:t>Per questi motivi la L. n. 190/2012 è intervenuta a rafforzare gli strumenti già vigenti, pre</w:t>
      </w:r>
      <w:r>
        <w:rPr>
          <w:rFonts w:eastAsia="Times New Roman" w:cstheme="minorHAnsi"/>
        </w:rPr>
        <w:t xml:space="preserve">vedendo </w:t>
      </w:r>
      <w:r w:rsidRPr="00C543AA">
        <w:rPr>
          <w:rFonts w:eastAsia="Times New Roman" w:cstheme="minorHAnsi"/>
        </w:rPr>
        <w:t xml:space="preserve">un'attuazione ancora più </w:t>
      </w:r>
      <w:r>
        <w:rPr>
          <w:rFonts w:eastAsia="Times New Roman" w:cstheme="minorHAnsi"/>
        </w:rPr>
        <w:t>penetrante</w:t>
      </w:r>
      <w:r w:rsidRPr="00C543AA">
        <w:rPr>
          <w:rFonts w:eastAsia="Times New Roman" w:cstheme="minorHAnsi"/>
        </w:rPr>
        <w:t xml:space="preserve"> della trasparenza</w:t>
      </w:r>
      <w:r w:rsidR="003F0084">
        <w:rPr>
          <w:rFonts w:eastAsia="Times New Roman" w:cstheme="minorHAnsi"/>
        </w:rPr>
        <w:t>.</w:t>
      </w:r>
    </w:p>
    <w:p w:rsidR="00C543AA" w:rsidRDefault="00C543AA" w:rsidP="00C543AA">
      <w:pPr>
        <w:autoSpaceDE w:val="0"/>
        <w:autoSpaceDN w:val="0"/>
        <w:adjustRightInd w:val="0"/>
        <w:spacing w:after="0" w:line="240" w:lineRule="auto"/>
        <w:jc w:val="both"/>
        <w:rPr>
          <w:rFonts w:eastAsia="Times New Roman" w:cstheme="minorHAnsi"/>
        </w:rPr>
      </w:pPr>
    </w:p>
    <w:p w:rsidR="00C543AA" w:rsidRPr="00C543AA" w:rsidRDefault="00C543AA" w:rsidP="00C543AA">
      <w:pPr>
        <w:autoSpaceDE w:val="0"/>
        <w:autoSpaceDN w:val="0"/>
        <w:adjustRightInd w:val="0"/>
        <w:spacing w:after="0" w:line="240" w:lineRule="auto"/>
        <w:jc w:val="both"/>
        <w:rPr>
          <w:rFonts w:eastAsia="Times New Roman" w:cstheme="minorHAnsi"/>
        </w:rPr>
      </w:pPr>
      <w:r w:rsidRPr="00C543AA">
        <w:rPr>
          <w:rFonts w:eastAsia="Times New Roman" w:cstheme="minorHAnsi"/>
        </w:rPr>
        <w:t xml:space="preserve">Questo </w:t>
      </w:r>
      <w:r w:rsidR="003F0084">
        <w:rPr>
          <w:rFonts w:eastAsia="Times New Roman" w:cstheme="minorHAnsi"/>
        </w:rPr>
        <w:t>Ente</w:t>
      </w:r>
      <w:r w:rsidRPr="00C543AA">
        <w:rPr>
          <w:rFonts w:eastAsia="Times New Roman" w:cstheme="minorHAnsi"/>
        </w:rPr>
        <w:t xml:space="preserve">, con deliberazione della Giunta </w:t>
      </w:r>
      <w:r w:rsidR="003F0084">
        <w:rPr>
          <w:rFonts w:eastAsia="Times New Roman" w:cstheme="minorHAnsi"/>
        </w:rPr>
        <w:t>camerale</w:t>
      </w:r>
      <w:r w:rsidRPr="00C543AA">
        <w:rPr>
          <w:rFonts w:eastAsia="Times New Roman" w:cstheme="minorHAnsi"/>
        </w:rPr>
        <w:t xml:space="preserve"> </w:t>
      </w:r>
      <w:r w:rsidR="00DA4B13" w:rsidRPr="00DA4B13">
        <w:rPr>
          <w:rFonts w:eastAsia="Times New Roman" w:cstheme="minorHAnsi"/>
        </w:rPr>
        <w:t>n.11 del 30.01.2014</w:t>
      </w:r>
      <w:r w:rsidR="00DA4B13">
        <w:rPr>
          <w:rFonts w:eastAsia="Times New Roman" w:cstheme="minorHAnsi"/>
        </w:rPr>
        <w:t xml:space="preserve"> </w:t>
      </w:r>
      <w:r w:rsidRPr="00C543AA">
        <w:rPr>
          <w:rFonts w:eastAsia="Times New Roman" w:cstheme="minorHAnsi"/>
        </w:rPr>
        <w:t>ha</w:t>
      </w:r>
      <w:r>
        <w:rPr>
          <w:rFonts w:eastAsia="Times New Roman" w:cstheme="minorHAnsi"/>
        </w:rPr>
        <w:t xml:space="preserve"> </w:t>
      </w:r>
      <w:r w:rsidRPr="00C543AA">
        <w:rPr>
          <w:rFonts w:eastAsia="Times New Roman" w:cstheme="minorHAnsi"/>
        </w:rPr>
        <w:t>approvato il Piano Triennale per la Trasparenza e l'Integrità. Il suddetto Piano costituisce una sezione del</w:t>
      </w:r>
      <w:r w:rsidR="003F0084">
        <w:rPr>
          <w:rFonts w:eastAsia="Times New Roman" w:cstheme="minorHAnsi"/>
        </w:rPr>
        <w:t xml:space="preserve"> </w:t>
      </w:r>
      <w:r w:rsidRPr="00C543AA">
        <w:rPr>
          <w:rFonts w:eastAsia="Times New Roman" w:cstheme="minorHAnsi"/>
        </w:rPr>
        <w:t>presente Piano Triennale di Prevenzione della Corruzione.</w:t>
      </w:r>
    </w:p>
    <w:p w:rsidR="00C543AA" w:rsidRPr="00C543AA" w:rsidRDefault="00C543AA" w:rsidP="00C543AA">
      <w:pPr>
        <w:autoSpaceDE w:val="0"/>
        <w:autoSpaceDN w:val="0"/>
        <w:adjustRightInd w:val="0"/>
        <w:spacing w:after="0" w:line="240" w:lineRule="auto"/>
        <w:jc w:val="both"/>
        <w:rPr>
          <w:rFonts w:eastAsia="Times New Roman" w:cstheme="minorHAnsi"/>
        </w:rPr>
      </w:pPr>
      <w:r w:rsidRPr="00C543AA">
        <w:rPr>
          <w:rFonts w:eastAsia="Times New Roman" w:cstheme="minorHAnsi"/>
        </w:rPr>
        <w:t>Gli adempimenti di trasparenza tengono conto delle prescrizioni contenute nel D.Lgs. n. 33 del 2013, nella</w:t>
      </w:r>
    </w:p>
    <w:p w:rsidR="00C543AA" w:rsidRPr="00C543AA" w:rsidRDefault="00C543AA" w:rsidP="00C543AA">
      <w:pPr>
        <w:autoSpaceDE w:val="0"/>
        <w:autoSpaceDN w:val="0"/>
        <w:adjustRightInd w:val="0"/>
        <w:spacing w:after="0" w:line="240" w:lineRule="auto"/>
        <w:jc w:val="both"/>
        <w:rPr>
          <w:rFonts w:eastAsia="Times New Roman" w:cstheme="minorHAnsi"/>
        </w:rPr>
      </w:pPr>
      <w:r w:rsidRPr="00C543AA">
        <w:rPr>
          <w:rFonts w:eastAsia="Times New Roman" w:cstheme="minorHAnsi"/>
        </w:rPr>
        <w:t>legge n. 190 del 2012 e nelle altre fonti normative.</w:t>
      </w:r>
    </w:p>
    <w:p w:rsidR="00C543AA" w:rsidRPr="00C543AA" w:rsidRDefault="00C543AA" w:rsidP="00C543AA">
      <w:pPr>
        <w:autoSpaceDE w:val="0"/>
        <w:autoSpaceDN w:val="0"/>
        <w:adjustRightInd w:val="0"/>
        <w:spacing w:after="0" w:line="240" w:lineRule="auto"/>
        <w:jc w:val="both"/>
        <w:rPr>
          <w:rFonts w:eastAsia="Times New Roman" w:cstheme="minorHAnsi"/>
        </w:rPr>
      </w:pPr>
      <w:r w:rsidRPr="00C543AA">
        <w:rPr>
          <w:rFonts w:eastAsia="Times New Roman" w:cstheme="minorHAnsi"/>
        </w:rPr>
        <w:t>Gli adempimenti in materia di trasparenza si conformano alle Linee Guida della CIVIT riportate nella delibera</w:t>
      </w:r>
      <w:r w:rsidR="003F0084">
        <w:rPr>
          <w:rFonts w:eastAsia="Times New Roman" w:cstheme="minorHAnsi"/>
        </w:rPr>
        <w:t xml:space="preserve"> n. 50/2013</w:t>
      </w:r>
      <w:r w:rsidRPr="00C543AA">
        <w:rPr>
          <w:rFonts w:eastAsia="Times New Roman" w:cstheme="minorHAnsi"/>
        </w:rPr>
        <w:t>.</w:t>
      </w:r>
    </w:p>
    <w:p w:rsidR="00C543AA" w:rsidRDefault="00C543AA" w:rsidP="00C543AA">
      <w:pPr>
        <w:autoSpaceDE w:val="0"/>
        <w:autoSpaceDN w:val="0"/>
        <w:adjustRightInd w:val="0"/>
        <w:spacing w:after="0" w:line="240" w:lineRule="auto"/>
        <w:jc w:val="both"/>
        <w:rPr>
          <w:rFonts w:eastAsia="Times New Roman" w:cstheme="minorHAnsi"/>
        </w:rPr>
      </w:pPr>
      <w:r w:rsidRPr="00C543AA">
        <w:rPr>
          <w:rFonts w:eastAsia="Times New Roman" w:cstheme="minorHAnsi"/>
        </w:rPr>
        <w:t>Il Responsabile della Trasparenza di quest</w:t>
      </w:r>
      <w:r w:rsidR="003F0084">
        <w:rPr>
          <w:rFonts w:eastAsia="Times New Roman" w:cstheme="minorHAnsi"/>
        </w:rPr>
        <w:t>a Camera di commercio è il Segretario generale Francesco De Giorgio.</w:t>
      </w:r>
    </w:p>
    <w:p w:rsidR="00C543AA" w:rsidRDefault="00C543AA" w:rsidP="00206E1D">
      <w:pPr>
        <w:autoSpaceDE w:val="0"/>
        <w:autoSpaceDN w:val="0"/>
        <w:adjustRightInd w:val="0"/>
        <w:spacing w:after="0" w:line="240" w:lineRule="auto"/>
        <w:jc w:val="both"/>
        <w:rPr>
          <w:rFonts w:eastAsia="Times New Roman" w:cstheme="minorHAnsi"/>
        </w:rPr>
      </w:pPr>
    </w:p>
    <w:p w:rsidR="00383A4A" w:rsidRPr="003411AF" w:rsidRDefault="000B032B" w:rsidP="000B032B">
      <w:pPr>
        <w:keepNext/>
        <w:keepLines/>
        <w:spacing w:before="200" w:after="0"/>
        <w:jc w:val="both"/>
        <w:outlineLvl w:val="2"/>
        <w:rPr>
          <w:rFonts w:ascii="Calibri" w:eastAsia="Times New Roman" w:hAnsi="Calibri" w:cs="Calibri"/>
          <w:b/>
          <w:bCs/>
          <w:color w:val="4F81BD"/>
          <w:lang w:eastAsia="en-US"/>
        </w:rPr>
      </w:pPr>
      <w:bookmarkStart w:id="5" w:name="_Toc377975760"/>
      <w:r>
        <w:rPr>
          <w:rFonts w:ascii="Calibri" w:eastAsia="Times New Roman" w:hAnsi="Calibri" w:cs="Calibri"/>
          <w:b/>
          <w:bCs/>
          <w:color w:val="4F81BD"/>
          <w:lang w:eastAsia="en-US"/>
        </w:rPr>
        <w:t>6.</w:t>
      </w:r>
      <w:r w:rsidR="00383A4A" w:rsidRPr="003411AF">
        <w:rPr>
          <w:rFonts w:ascii="Calibri" w:eastAsia="Times New Roman" w:hAnsi="Calibri" w:cs="Calibri"/>
          <w:b/>
          <w:bCs/>
          <w:color w:val="4F81BD"/>
          <w:lang w:eastAsia="en-US"/>
        </w:rPr>
        <w:t>LA FORMAZIONE IN TEMA DI ANTICORRUZIONE</w:t>
      </w:r>
      <w:bookmarkEnd w:id="5"/>
    </w:p>
    <w:p w:rsidR="00383A4A" w:rsidRPr="0053137C" w:rsidRDefault="00383A4A" w:rsidP="00383A4A">
      <w:pPr>
        <w:autoSpaceDE w:val="0"/>
        <w:autoSpaceDN w:val="0"/>
        <w:adjustRightInd w:val="0"/>
        <w:spacing w:after="0" w:line="240" w:lineRule="auto"/>
        <w:jc w:val="both"/>
        <w:rPr>
          <w:rFonts w:cstheme="minorHAnsi"/>
        </w:rPr>
      </w:pPr>
      <w:r w:rsidRPr="0053137C">
        <w:rPr>
          <w:rFonts w:cstheme="minorHAnsi"/>
        </w:rPr>
        <w:t>All’interno del piano annuale di formazione la Camera di Commercio di Taranto prevede annualmente la realizzazione di adeguati percorsi di formazione inerenti le attività a rischio di corruzione rivolti:</w:t>
      </w:r>
    </w:p>
    <w:p w:rsidR="00383A4A" w:rsidRPr="0053137C" w:rsidRDefault="00383A4A" w:rsidP="00383A4A">
      <w:pPr>
        <w:pStyle w:val="Paragrafoelenco"/>
        <w:autoSpaceDE w:val="0"/>
        <w:autoSpaceDN w:val="0"/>
        <w:adjustRightInd w:val="0"/>
        <w:spacing w:after="0" w:line="240" w:lineRule="auto"/>
        <w:jc w:val="both"/>
        <w:rPr>
          <w:rFonts w:cstheme="minorHAnsi"/>
        </w:rPr>
      </w:pPr>
    </w:p>
    <w:p w:rsidR="00383A4A" w:rsidRPr="0053137C" w:rsidRDefault="00383A4A" w:rsidP="00383A4A">
      <w:pPr>
        <w:pStyle w:val="Paragrafoelenco"/>
        <w:numPr>
          <w:ilvl w:val="0"/>
          <w:numId w:val="40"/>
        </w:numPr>
        <w:autoSpaceDE w:val="0"/>
        <w:autoSpaceDN w:val="0"/>
        <w:adjustRightInd w:val="0"/>
        <w:spacing w:after="0" w:line="240" w:lineRule="auto"/>
        <w:jc w:val="both"/>
        <w:rPr>
          <w:rFonts w:cstheme="minorHAnsi"/>
        </w:rPr>
      </w:pPr>
      <w:r w:rsidRPr="0053137C">
        <w:rPr>
          <w:rFonts w:cstheme="minorHAnsi"/>
        </w:rPr>
        <w:t xml:space="preserve">al Responsabile della prevenzione, comprensivi di tecniche di </w:t>
      </w:r>
      <w:r w:rsidRPr="00E83242">
        <w:rPr>
          <w:rFonts w:cstheme="minorHAnsi"/>
          <w:i/>
        </w:rPr>
        <w:t>risk management</w:t>
      </w:r>
      <w:r w:rsidRPr="0053137C">
        <w:rPr>
          <w:rFonts w:cstheme="minorHAnsi"/>
        </w:rPr>
        <w:t xml:space="preserve"> (quantità di formazione: almeno 6 ore);</w:t>
      </w:r>
    </w:p>
    <w:p w:rsidR="00383A4A" w:rsidRPr="0053137C" w:rsidRDefault="00383A4A" w:rsidP="00383A4A">
      <w:pPr>
        <w:pStyle w:val="Paragrafoelenco"/>
        <w:numPr>
          <w:ilvl w:val="0"/>
          <w:numId w:val="40"/>
        </w:numPr>
        <w:autoSpaceDE w:val="0"/>
        <w:autoSpaceDN w:val="0"/>
        <w:adjustRightInd w:val="0"/>
        <w:spacing w:after="0" w:line="240" w:lineRule="auto"/>
        <w:jc w:val="both"/>
        <w:rPr>
          <w:rFonts w:cstheme="minorHAnsi"/>
        </w:rPr>
      </w:pPr>
      <w:r w:rsidRPr="0053137C">
        <w:rPr>
          <w:rFonts w:cstheme="minorHAnsi"/>
        </w:rPr>
        <w:t>ai dirigenti e funzionari che svolgono attività maggiormente esposte al rischio di corruzione (quantità di formazione: almeno 6 ore);</w:t>
      </w:r>
    </w:p>
    <w:p w:rsidR="00383A4A" w:rsidRPr="0053137C" w:rsidRDefault="00383A4A" w:rsidP="00383A4A">
      <w:pPr>
        <w:pStyle w:val="Paragrafoelenco"/>
        <w:numPr>
          <w:ilvl w:val="0"/>
          <w:numId w:val="40"/>
        </w:numPr>
        <w:autoSpaceDE w:val="0"/>
        <w:autoSpaceDN w:val="0"/>
        <w:adjustRightInd w:val="0"/>
        <w:spacing w:after="0" w:line="240" w:lineRule="auto"/>
        <w:jc w:val="both"/>
        <w:rPr>
          <w:rFonts w:cstheme="minorHAnsi"/>
        </w:rPr>
      </w:pPr>
      <w:r w:rsidRPr="0053137C">
        <w:rPr>
          <w:rFonts w:cstheme="minorHAnsi"/>
        </w:rPr>
        <w:t>a tutti i dipendenti  per conseguire una conoscenza di base sui temi dell'etica e della legalità, con particolare riferimento alla Legge 190/2012 e alle norme penali in materia di reati contro la pubblica amministrazione, e sui contenuti del Codice di comportamento della Camera di Commercio di Taranto (quantità di formazione: almeno 6 ore);</w:t>
      </w:r>
    </w:p>
    <w:p w:rsidR="00383A4A" w:rsidRPr="0053137C" w:rsidRDefault="00383A4A" w:rsidP="00383A4A">
      <w:pPr>
        <w:autoSpaceDE w:val="0"/>
        <w:autoSpaceDN w:val="0"/>
        <w:adjustRightInd w:val="0"/>
        <w:spacing w:after="0" w:line="240" w:lineRule="auto"/>
        <w:rPr>
          <w:rFonts w:cstheme="minorHAnsi"/>
          <w:b/>
          <w:bCs/>
        </w:rPr>
      </w:pPr>
    </w:p>
    <w:p w:rsidR="00383A4A" w:rsidRPr="0053137C" w:rsidRDefault="00383A4A" w:rsidP="00383A4A">
      <w:pPr>
        <w:autoSpaceDE w:val="0"/>
        <w:autoSpaceDN w:val="0"/>
        <w:adjustRightInd w:val="0"/>
        <w:spacing w:after="0" w:line="240" w:lineRule="auto"/>
        <w:jc w:val="both"/>
        <w:rPr>
          <w:rFonts w:cstheme="minorHAnsi"/>
        </w:rPr>
      </w:pPr>
      <w:r w:rsidRPr="0053137C">
        <w:rPr>
          <w:rFonts w:cstheme="minorHAnsi"/>
        </w:rPr>
        <w:t>I fabbisogni formativi sono individuati dal Responsabile della prevenzione in raccordo con i dirigenti d’area.</w:t>
      </w:r>
    </w:p>
    <w:p w:rsidR="00383A4A" w:rsidRPr="0053137C" w:rsidRDefault="00383A4A" w:rsidP="00383A4A">
      <w:pPr>
        <w:autoSpaceDE w:val="0"/>
        <w:autoSpaceDN w:val="0"/>
        <w:adjustRightInd w:val="0"/>
        <w:spacing w:after="0" w:line="240" w:lineRule="auto"/>
        <w:jc w:val="both"/>
        <w:rPr>
          <w:rFonts w:cstheme="minorHAnsi"/>
          <w:sz w:val="20"/>
          <w:szCs w:val="20"/>
        </w:rPr>
      </w:pPr>
    </w:p>
    <w:p w:rsidR="00383A4A" w:rsidRPr="003411AF" w:rsidRDefault="00E30133" w:rsidP="00383A4A">
      <w:pPr>
        <w:keepNext/>
        <w:keepLines/>
        <w:spacing w:before="200" w:after="0"/>
        <w:jc w:val="both"/>
        <w:outlineLvl w:val="2"/>
        <w:rPr>
          <w:rFonts w:ascii="Calibri" w:eastAsia="Times New Roman" w:hAnsi="Calibri" w:cs="Calibri"/>
          <w:b/>
          <w:bCs/>
          <w:color w:val="4F81BD"/>
          <w:lang w:eastAsia="en-US"/>
        </w:rPr>
      </w:pPr>
      <w:bookmarkStart w:id="6" w:name="_Toc377975761"/>
      <w:r>
        <w:rPr>
          <w:rFonts w:ascii="Calibri" w:eastAsia="Times New Roman" w:hAnsi="Calibri" w:cs="Calibri"/>
          <w:b/>
          <w:bCs/>
          <w:color w:val="4F81BD"/>
          <w:lang w:eastAsia="en-US"/>
        </w:rPr>
        <w:t xml:space="preserve">7. </w:t>
      </w:r>
      <w:r w:rsidR="00383A4A" w:rsidRPr="003411AF">
        <w:rPr>
          <w:rFonts w:ascii="Calibri" w:eastAsia="Times New Roman" w:hAnsi="Calibri" w:cs="Calibri"/>
          <w:b/>
          <w:bCs/>
          <w:color w:val="4F81BD"/>
          <w:lang w:eastAsia="en-US"/>
        </w:rPr>
        <w:t>CODICE DI COMPORTAMENTO E DIFFUSIONE DI BUONE PRATICHE</w:t>
      </w:r>
      <w:bookmarkEnd w:id="6"/>
    </w:p>
    <w:p w:rsidR="00383A4A" w:rsidRPr="002844F5" w:rsidRDefault="00383A4A" w:rsidP="00383A4A">
      <w:pPr>
        <w:autoSpaceDE w:val="0"/>
        <w:autoSpaceDN w:val="0"/>
        <w:adjustRightInd w:val="0"/>
        <w:spacing w:after="0" w:line="240" w:lineRule="auto"/>
        <w:jc w:val="both"/>
        <w:rPr>
          <w:rFonts w:eastAsia="Times New Roman" w:cstheme="minorHAnsi"/>
        </w:rPr>
      </w:pPr>
      <w:r w:rsidRPr="002844F5">
        <w:rPr>
          <w:rFonts w:eastAsia="Times New Roman" w:cstheme="minorHAnsi"/>
        </w:rPr>
        <w:t>L’art. 54 del D.Lgs. 165/2001, così come sostituito dall’art. 44 della L. 190/2012, ha previsto l’emanazione di un Codice di comportamento dei dipendenti delle pubbliche amministrazioni al fine di assicurare la qualità dei servizi, la prevenzione dei fenomeni di corruzione, il rispetto dei doveri costituzionali di diligenza, lealtà, imparzialità e servizio esclusivo alla cura dell’interesse pubblico.</w:t>
      </w:r>
    </w:p>
    <w:p w:rsidR="00383A4A" w:rsidRPr="002844F5" w:rsidRDefault="00383A4A" w:rsidP="00383A4A">
      <w:pPr>
        <w:autoSpaceDE w:val="0"/>
        <w:autoSpaceDN w:val="0"/>
        <w:adjustRightInd w:val="0"/>
        <w:spacing w:after="0" w:line="240" w:lineRule="auto"/>
        <w:jc w:val="both"/>
        <w:rPr>
          <w:rFonts w:eastAsia="Times New Roman" w:cstheme="minorHAnsi"/>
        </w:rPr>
      </w:pPr>
    </w:p>
    <w:p w:rsidR="00383A4A" w:rsidRPr="002844F5" w:rsidRDefault="00383A4A" w:rsidP="00383A4A">
      <w:pPr>
        <w:autoSpaceDE w:val="0"/>
        <w:autoSpaceDN w:val="0"/>
        <w:adjustRightInd w:val="0"/>
        <w:spacing w:after="0" w:line="240" w:lineRule="auto"/>
        <w:jc w:val="both"/>
        <w:rPr>
          <w:rFonts w:eastAsia="Times New Roman" w:cstheme="minorHAnsi"/>
        </w:rPr>
      </w:pPr>
      <w:r w:rsidRPr="002844F5">
        <w:rPr>
          <w:rFonts w:eastAsia="Times New Roman" w:cstheme="minorHAnsi"/>
        </w:rPr>
        <w:t>Tale codice, emanato con D.P.R. 16 aprile 2013, n. 62, pubblicato nella G.U. 4 giugno 2013, n. 129, è stato tempestivamente trasmesso a tutti i dipendenti.</w:t>
      </w:r>
    </w:p>
    <w:p w:rsidR="00383A4A" w:rsidRDefault="00383A4A" w:rsidP="00383A4A">
      <w:pPr>
        <w:autoSpaceDE w:val="0"/>
        <w:autoSpaceDN w:val="0"/>
        <w:adjustRightInd w:val="0"/>
        <w:spacing w:after="0" w:line="240" w:lineRule="auto"/>
        <w:jc w:val="both"/>
        <w:rPr>
          <w:rFonts w:eastAsia="Times New Roman" w:cstheme="minorHAnsi"/>
        </w:rPr>
      </w:pPr>
    </w:p>
    <w:p w:rsidR="00383A4A" w:rsidRPr="0053137C" w:rsidRDefault="00383A4A" w:rsidP="00383A4A">
      <w:pPr>
        <w:autoSpaceDE w:val="0"/>
        <w:autoSpaceDN w:val="0"/>
        <w:adjustRightInd w:val="0"/>
        <w:spacing w:after="0" w:line="240" w:lineRule="auto"/>
        <w:jc w:val="both"/>
        <w:rPr>
          <w:rFonts w:eastAsia="Times New Roman" w:cstheme="minorHAnsi"/>
        </w:rPr>
      </w:pPr>
      <w:r w:rsidRPr="0053137C">
        <w:rPr>
          <w:rFonts w:eastAsia="Times New Roman" w:cstheme="minorHAnsi"/>
        </w:rPr>
        <w:t xml:space="preserve">Ai sensi dell’art. 54, comma 5, </w:t>
      </w:r>
      <w:r>
        <w:rPr>
          <w:rFonts w:eastAsia="Times New Roman" w:cstheme="minorHAnsi"/>
        </w:rPr>
        <w:t xml:space="preserve">inoltre, </w:t>
      </w:r>
      <w:r w:rsidRPr="0053137C">
        <w:rPr>
          <w:rFonts w:eastAsia="Times New Roman" w:cstheme="minorHAnsi"/>
        </w:rPr>
        <w:t>la Camera di Commercio di Taranto ha definito, con procedura aperta alla partecipazione</w:t>
      </w:r>
      <w:r w:rsidR="00645DD7">
        <w:rPr>
          <w:rFonts w:eastAsia="Times New Roman" w:cstheme="minorHAnsi"/>
        </w:rPr>
        <w:t xml:space="preserve"> (Avviso</w:t>
      </w:r>
      <w:r w:rsidR="00C10D75">
        <w:rPr>
          <w:rFonts w:eastAsia="Times New Roman" w:cstheme="minorHAnsi"/>
        </w:rPr>
        <w:t xml:space="preserve"> pubblico</w:t>
      </w:r>
      <w:r w:rsidR="00645DD7">
        <w:rPr>
          <w:rFonts w:eastAsia="Times New Roman" w:cstheme="minorHAnsi"/>
        </w:rPr>
        <w:t xml:space="preserve"> </w:t>
      </w:r>
      <w:r w:rsidR="00C10D75" w:rsidRPr="00C10D75">
        <w:rPr>
          <w:rFonts w:eastAsia="Times New Roman" w:cstheme="minorHAnsi"/>
        </w:rPr>
        <w:t>con l’invito, per i soggetti interessati, a far pervenire proposte e osservazioni utili ai fi</w:t>
      </w:r>
      <w:r w:rsidR="00C10D75">
        <w:rPr>
          <w:rFonts w:eastAsia="Times New Roman" w:cstheme="minorHAnsi"/>
        </w:rPr>
        <w:t xml:space="preserve">ni della compilazione e stesura </w:t>
      </w:r>
      <w:r w:rsidR="00645DD7">
        <w:rPr>
          <w:rFonts w:eastAsia="Times New Roman" w:cstheme="minorHAnsi"/>
        </w:rPr>
        <w:t>affisso dal 14 al 24 gennaio 2014)</w:t>
      </w:r>
      <w:r w:rsidRPr="0053137C">
        <w:rPr>
          <w:rFonts w:eastAsia="Times New Roman" w:cstheme="minorHAnsi"/>
        </w:rPr>
        <w:t xml:space="preserve"> e previo parere obbligatorio dell’Organismo Indipendente di Valutazione,</w:t>
      </w:r>
      <w:r>
        <w:rPr>
          <w:rFonts w:eastAsia="Times New Roman" w:cstheme="minorHAnsi"/>
        </w:rPr>
        <w:t xml:space="preserve"> il Codice di comportamento della Camera di commercio di Taranto</w:t>
      </w:r>
      <w:r w:rsidRPr="0053137C">
        <w:rPr>
          <w:rFonts w:eastAsia="Times New Roman" w:cstheme="minorHAnsi"/>
        </w:rPr>
        <w:t xml:space="preserve"> che integra e specifica il codice di comportamento di cui al D.P.R. 16 aprile 2013, n.62.</w:t>
      </w:r>
      <w:r>
        <w:rPr>
          <w:rFonts w:eastAsia="Times New Roman" w:cstheme="minorHAnsi"/>
        </w:rPr>
        <w:t xml:space="preserve"> (</w:t>
      </w:r>
      <w:r w:rsidRPr="0031497A">
        <w:rPr>
          <w:rFonts w:eastAsia="Times New Roman" w:cstheme="minorHAnsi"/>
        </w:rPr>
        <w:t>Allegato</w:t>
      </w:r>
      <w:r w:rsidR="0031497A">
        <w:rPr>
          <w:rFonts w:eastAsia="Times New Roman" w:cstheme="minorHAnsi"/>
        </w:rPr>
        <w:t xml:space="preserve"> 6</w:t>
      </w:r>
      <w:r>
        <w:rPr>
          <w:rFonts w:eastAsia="Times New Roman" w:cstheme="minorHAnsi"/>
        </w:rPr>
        <w:t>)</w:t>
      </w:r>
    </w:p>
    <w:p w:rsidR="00383A4A" w:rsidRDefault="00645DD7" w:rsidP="00371F98">
      <w:pPr>
        <w:keepNext/>
        <w:keepLines/>
        <w:spacing w:before="200" w:after="0"/>
        <w:jc w:val="both"/>
        <w:outlineLvl w:val="2"/>
        <w:rPr>
          <w:rFonts w:eastAsia="Times New Roman" w:cstheme="minorHAnsi"/>
          <w:b/>
          <w:bCs/>
          <w:color w:val="4F81BD"/>
          <w:lang w:eastAsia="en-US"/>
        </w:rPr>
      </w:pPr>
      <w:r>
        <w:rPr>
          <w:sz w:val="23"/>
          <w:szCs w:val="23"/>
        </w:rPr>
        <w:t>L’aggiornamento periodico del citato codice avverrà</w:t>
      </w:r>
      <w:r w:rsidR="007457E5">
        <w:rPr>
          <w:sz w:val="23"/>
          <w:szCs w:val="23"/>
        </w:rPr>
        <w:t xml:space="preserve"> </w:t>
      </w:r>
      <w:r>
        <w:rPr>
          <w:sz w:val="23"/>
          <w:szCs w:val="23"/>
        </w:rPr>
        <w:t xml:space="preserve">con il coinvolgimento degli </w:t>
      </w:r>
      <w:r>
        <w:rPr>
          <w:i/>
          <w:iCs/>
          <w:sz w:val="23"/>
          <w:szCs w:val="23"/>
        </w:rPr>
        <w:t xml:space="preserve">stakeholder </w:t>
      </w:r>
      <w:r w:rsidRPr="00645DD7">
        <w:rPr>
          <w:iCs/>
          <w:sz w:val="23"/>
          <w:szCs w:val="23"/>
        </w:rPr>
        <w:t>(portatori di intere</w:t>
      </w:r>
      <w:r w:rsidR="007457E5">
        <w:rPr>
          <w:iCs/>
          <w:sz w:val="23"/>
          <w:szCs w:val="23"/>
        </w:rPr>
        <w:t>s</w:t>
      </w:r>
      <w:r w:rsidR="0031497A">
        <w:rPr>
          <w:iCs/>
          <w:sz w:val="23"/>
          <w:szCs w:val="23"/>
        </w:rPr>
        <w:t>se</w:t>
      </w:r>
      <w:r w:rsidRPr="00645DD7">
        <w:rPr>
          <w:iCs/>
          <w:sz w:val="23"/>
          <w:szCs w:val="23"/>
        </w:rPr>
        <w:t>)</w:t>
      </w:r>
      <w:r>
        <w:rPr>
          <w:i/>
          <w:iCs/>
          <w:sz w:val="23"/>
          <w:szCs w:val="23"/>
        </w:rPr>
        <w:t>.</w:t>
      </w:r>
    </w:p>
    <w:p w:rsidR="00D54ECC" w:rsidRDefault="00E30133" w:rsidP="00371F98">
      <w:pPr>
        <w:keepNext/>
        <w:keepLines/>
        <w:spacing w:before="200" w:after="0"/>
        <w:jc w:val="both"/>
        <w:outlineLvl w:val="2"/>
        <w:rPr>
          <w:rFonts w:eastAsia="Times New Roman" w:cstheme="minorHAnsi"/>
          <w:b/>
          <w:bCs/>
          <w:color w:val="4F81BD"/>
          <w:lang w:eastAsia="en-US"/>
        </w:rPr>
      </w:pPr>
      <w:r>
        <w:rPr>
          <w:rFonts w:eastAsia="Times New Roman" w:cstheme="minorHAnsi"/>
          <w:b/>
          <w:bCs/>
          <w:color w:val="4F81BD"/>
          <w:lang w:eastAsia="en-US"/>
        </w:rPr>
        <w:t>8</w:t>
      </w:r>
      <w:r w:rsidR="009B1964" w:rsidRPr="00371F98">
        <w:rPr>
          <w:rFonts w:eastAsia="Times New Roman" w:cstheme="minorHAnsi"/>
          <w:b/>
          <w:bCs/>
          <w:color w:val="4F81BD"/>
          <w:lang w:eastAsia="en-US"/>
        </w:rPr>
        <w:t>.</w:t>
      </w:r>
      <w:bookmarkStart w:id="7" w:name="_Toc350957604"/>
      <w:r w:rsidR="00D54ECC">
        <w:rPr>
          <w:rFonts w:eastAsia="Times New Roman" w:cstheme="minorHAnsi"/>
          <w:b/>
          <w:bCs/>
          <w:color w:val="4F81BD"/>
          <w:lang w:eastAsia="en-US"/>
        </w:rPr>
        <w:t>ALTRE INIZIATIVE</w:t>
      </w:r>
    </w:p>
    <w:p w:rsidR="00D54ECC" w:rsidRPr="00D54ECC" w:rsidRDefault="00D54ECC" w:rsidP="00D54ECC">
      <w:pPr>
        <w:rPr>
          <w:b/>
          <w:lang w:eastAsia="en-US"/>
        </w:rPr>
      </w:pPr>
      <w:r w:rsidRPr="00D54ECC">
        <w:rPr>
          <w:b/>
          <w:lang w:eastAsia="en-US"/>
        </w:rPr>
        <w:t>8.1 Obbligo di astensione in c</w:t>
      </w:r>
      <w:r w:rsidR="0024114F">
        <w:rPr>
          <w:b/>
          <w:lang w:eastAsia="en-US"/>
        </w:rPr>
        <w:t>a</w:t>
      </w:r>
      <w:r w:rsidRPr="00D54ECC">
        <w:rPr>
          <w:b/>
          <w:lang w:eastAsia="en-US"/>
        </w:rPr>
        <w:t>so di conflitto di interessi da parte dei dipendenti.</w:t>
      </w:r>
    </w:p>
    <w:p w:rsidR="00D54ECC" w:rsidRPr="0053137C" w:rsidRDefault="00D54ECC" w:rsidP="00D54ECC">
      <w:pPr>
        <w:autoSpaceDE w:val="0"/>
        <w:autoSpaceDN w:val="0"/>
        <w:adjustRightInd w:val="0"/>
        <w:spacing w:after="0" w:line="240" w:lineRule="auto"/>
        <w:jc w:val="both"/>
        <w:rPr>
          <w:rFonts w:eastAsia="Times New Roman" w:cstheme="minorHAnsi"/>
        </w:rPr>
      </w:pPr>
      <w:r w:rsidRPr="0053137C">
        <w:rPr>
          <w:rFonts w:eastAsia="Times New Roman" w:cstheme="minorHAnsi"/>
        </w:rPr>
        <w:t>Tutti i dipendenti, in caso di conflitto di interessi, dovranno astenersi ai sensi dell’art. 6 bis della L.241/1990 e degli art.6 e 7 del D.P.R. 16 aprile 2013, n.62 dal prendere decisioni o svolgere attività.</w:t>
      </w:r>
    </w:p>
    <w:p w:rsidR="00D54ECC" w:rsidRPr="0053137C" w:rsidRDefault="00D54ECC" w:rsidP="00D54ECC">
      <w:pPr>
        <w:autoSpaceDE w:val="0"/>
        <w:autoSpaceDN w:val="0"/>
        <w:adjustRightInd w:val="0"/>
        <w:spacing w:after="0" w:line="240" w:lineRule="auto"/>
        <w:jc w:val="both"/>
        <w:rPr>
          <w:rFonts w:eastAsia="Times New Roman" w:cstheme="minorHAnsi"/>
        </w:rPr>
      </w:pPr>
      <w:r w:rsidRPr="0053137C">
        <w:rPr>
          <w:rFonts w:eastAsia="Times New Roman" w:cstheme="minorHAnsi"/>
        </w:rPr>
        <w:t xml:space="preserve">Quando ricorra il dovere di astensione di cui all’art. 7 del D.P.R. 16 aprile 2013, n.62 il dipendente lo comunica per iscritto con documento da protocollarsi, immediatamente, al momento della presa in carico del procedimento, al Responsabile per la prevenzione della corruzione, dettagliando le ragioni dell’astensione medesima. </w:t>
      </w:r>
    </w:p>
    <w:p w:rsidR="00D54ECC" w:rsidRPr="0053137C" w:rsidRDefault="00D54ECC" w:rsidP="00D54ECC">
      <w:pPr>
        <w:autoSpaceDE w:val="0"/>
        <w:autoSpaceDN w:val="0"/>
        <w:adjustRightInd w:val="0"/>
        <w:spacing w:after="0" w:line="240" w:lineRule="auto"/>
        <w:jc w:val="both"/>
        <w:rPr>
          <w:rFonts w:eastAsia="Times New Roman" w:cstheme="minorHAnsi"/>
        </w:rPr>
      </w:pPr>
      <w:r w:rsidRPr="0053137C">
        <w:rPr>
          <w:rFonts w:eastAsia="Times New Roman" w:cstheme="minorHAnsi"/>
        </w:rPr>
        <w:t xml:space="preserve">Il Responsabile per la prevenzione della corruzione, d’intesa con il Dirigente competente per area presso cui il dipendente opera, esaminata la comunicazione, decide nel merito entro 10 giorni e, ove confermato il dovere di astensione, invita il Dirigente di area a disporre per l’eventuale affidamento delle necessarie attività ad altro dipendente ovvero in capo al Dirigente di area. </w:t>
      </w:r>
    </w:p>
    <w:p w:rsidR="00D54ECC" w:rsidRPr="0053137C" w:rsidRDefault="00D54ECC" w:rsidP="00D54ECC">
      <w:pPr>
        <w:autoSpaceDE w:val="0"/>
        <w:autoSpaceDN w:val="0"/>
        <w:adjustRightInd w:val="0"/>
        <w:spacing w:after="0" w:line="240" w:lineRule="auto"/>
        <w:jc w:val="both"/>
        <w:rPr>
          <w:rFonts w:eastAsia="Times New Roman" w:cstheme="minorHAnsi"/>
        </w:rPr>
      </w:pPr>
      <w:r w:rsidRPr="0053137C">
        <w:rPr>
          <w:rFonts w:eastAsia="Times New Roman" w:cstheme="minorHAnsi"/>
        </w:rPr>
        <w:t xml:space="preserve">Il Responsabile per la prevenzione della corruzione predispone affinchè le predette comunicazioni di astensione siano archiviate digitalmente in apposito fascicolo del protocollo. </w:t>
      </w:r>
    </w:p>
    <w:p w:rsidR="00D54ECC" w:rsidRPr="0053137C" w:rsidRDefault="00D54ECC" w:rsidP="00D54ECC">
      <w:pPr>
        <w:autoSpaceDE w:val="0"/>
        <w:autoSpaceDN w:val="0"/>
        <w:adjustRightInd w:val="0"/>
        <w:spacing w:after="0" w:line="240" w:lineRule="auto"/>
        <w:jc w:val="both"/>
        <w:rPr>
          <w:rFonts w:eastAsia="Times New Roman" w:cstheme="minorHAnsi"/>
        </w:rPr>
      </w:pPr>
      <w:r w:rsidRPr="0053137C">
        <w:rPr>
          <w:rFonts w:eastAsia="Times New Roman" w:cstheme="minorHAnsi"/>
        </w:rPr>
        <w:t xml:space="preserve">La procedura di cui ai commi precedenti, quando riferita al dovere di astensione di un Dirigente, si attua con le stesse modalità, prevedendo il coinvolgimento del Segretario generale anche se coincidente con il Responsabile per la prevenzione della corruzione. </w:t>
      </w:r>
    </w:p>
    <w:p w:rsidR="00D54ECC" w:rsidRPr="0053137C" w:rsidRDefault="00D54ECC" w:rsidP="00D54ECC">
      <w:pPr>
        <w:autoSpaceDE w:val="0"/>
        <w:autoSpaceDN w:val="0"/>
        <w:adjustRightInd w:val="0"/>
        <w:spacing w:after="0" w:line="240" w:lineRule="auto"/>
        <w:jc w:val="both"/>
        <w:rPr>
          <w:rFonts w:eastAsia="Times New Roman" w:cstheme="minorHAnsi"/>
        </w:rPr>
      </w:pPr>
      <w:r w:rsidRPr="0053137C">
        <w:rPr>
          <w:rFonts w:eastAsia="Times New Roman" w:cstheme="minorHAnsi"/>
        </w:rPr>
        <w:t>La procedura di cui ai commi precedenti, quando riferita al dovere di astensione del Segretario generale, si attua con le stesse modalità, prevedendo il coinvolgimento del vice Segretario generale vicario.</w:t>
      </w:r>
    </w:p>
    <w:p w:rsidR="00D54ECC" w:rsidRPr="0053137C" w:rsidRDefault="00D54ECC" w:rsidP="00D54ECC">
      <w:pPr>
        <w:autoSpaceDE w:val="0"/>
        <w:autoSpaceDN w:val="0"/>
        <w:adjustRightInd w:val="0"/>
        <w:spacing w:after="0" w:line="240" w:lineRule="auto"/>
        <w:jc w:val="both"/>
        <w:rPr>
          <w:rFonts w:eastAsia="Times New Roman" w:cstheme="minorHAnsi"/>
        </w:rPr>
      </w:pPr>
      <w:r w:rsidRPr="0053137C">
        <w:rPr>
          <w:rFonts w:eastAsia="Times New Roman" w:cstheme="minorHAnsi"/>
        </w:rPr>
        <w:t>La violazione dell’obbligo di astensione dà luogo a responsabilità disciplinare del dipendente.</w:t>
      </w:r>
    </w:p>
    <w:p w:rsidR="00D54ECC" w:rsidRPr="0053137C" w:rsidRDefault="00D54ECC" w:rsidP="00D54ECC">
      <w:pPr>
        <w:autoSpaceDE w:val="0"/>
        <w:autoSpaceDN w:val="0"/>
        <w:adjustRightInd w:val="0"/>
        <w:spacing w:after="0" w:line="240" w:lineRule="auto"/>
        <w:jc w:val="both"/>
        <w:rPr>
          <w:rFonts w:eastAsia="Times New Roman" w:cstheme="minorHAnsi"/>
        </w:rPr>
      </w:pPr>
    </w:p>
    <w:p w:rsidR="00D54ECC" w:rsidRPr="0053137C" w:rsidRDefault="00D54ECC" w:rsidP="00D54ECC">
      <w:pPr>
        <w:autoSpaceDE w:val="0"/>
        <w:autoSpaceDN w:val="0"/>
        <w:adjustRightInd w:val="0"/>
        <w:spacing w:after="0" w:line="240" w:lineRule="auto"/>
        <w:rPr>
          <w:rFonts w:eastAsia="Times New Roman" w:cstheme="minorHAnsi"/>
          <w:b/>
        </w:rPr>
      </w:pPr>
    </w:p>
    <w:p w:rsidR="00D54ECC" w:rsidRPr="00D54ECC" w:rsidRDefault="00D54ECC" w:rsidP="00D54ECC">
      <w:pPr>
        <w:rPr>
          <w:b/>
        </w:rPr>
      </w:pPr>
      <w:r w:rsidRPr="00D54ECC">
        <w:rPr>
          <w:b/>
        </w:rPr>
        <w:t>8.2 Rotazione degli incarichi</w:t>
      </w:r>
    </w:p>
    <w:p w:rsidR="00D54ECC" w:rsidRPr="0053137C" w:rsidRDefault="00D54ECC" w:rsidP="00D54ECC">
      <w:pPr>
        <w:autoSpaceDE w:val="0"/>
        <w:autoSpaceDN w:val="0"/>
        <w:adjustRightInd w:val="0"/>
        <w:spacing w:after="0" w:line="240" w:lineRule="auto"/>
        <w:jc w:val="both"/>
        <w:rPr>
          <w:rFonts w:eastAsia="Times New Roman" w:cstheme="minorHAnsi"/>
        </w:rPr>
      </w:pPr>
      <w:r w:rsidRPr="0053137C">
        <w:rPr>
          <w:rFonts w:eastAsia="Times New Roman" w:cstheme="minorHAnsi"/>
        </w:rPr>
        <w:t xml:space="preserve">Il Segretario Generale, in qualità di Responsabile della prevenzione della corruzione, può disporre la rotazione, ove possibile, dei dipendenti della Camera di commercio. </w:t>
      </w:r>
    </w:p>
    <w:p w:rsidR="00D54ECC" w:rsidRPr="0053137C" w:rsidRDefault="00D54ECC" w:rsidP="00D54ECC">
      <w:pPr>
        <w:autoSpaceDE w:val="0"/>
        <w:autoSpaceDN w:val="0"/>
        <w:adjustRightInd w:val="0"/>
        <w:spacing w:after="0" w:line="240" w:lineRule="auto"/>
        <w:jc w:val="both"/>
        <w:rPr>
          <w:rFonts w:eastAsia="Times New Roman" w:cstheme="minorHAnsi"/>
        </w:rPr>
      </w:pPr>
      <w:r w:rsidRPr="0053137C">
        <w:rPr>
          <w:rFonts w:eastAsia="Times New Roman" w:cstheme="minorHAnsi"/>
        </w:rPr>
        <w:t>Per i dirigenti e per il personale responsabile di posizione organizzativa si procederà a rotazione degli incarichi solo in caso di reale necessità, ove emergano fatti che lascino intendere la presenza di comportamenti non trasparenti.</w:t>
      </w:r>
    </w:p>
    <w:p w:rsidR="00D54ECC" w:rsidRDefault="00D54ECC" w:rsidP="00371F98">
      <w:pPr>
        <w:keepNext/>
        <w:keepLines/>
        <w:spacing w:before="200" w:after="0"/>
        <w:jc w:val="both"/>
        <w:outlineLvl w:val="2"/>
        <w:rPr>
          <w:rFonts w:eastAsia="Times New Roman" w:cstheme="minorHAnsi"/>
          <w:b/>
          <w:bCs/>
          <w:color w:val="4F81BD"/>
          <w:lang w:eastAsia="en-US"/>
        </w:rPr>
      </w:pPr>
    </w:p>
    <w:p w:rsidR="00D9709E" w:rsidRPr="00371F98" w:rsidRDefault="00201B29" w:rsidP="00371F98">
      <w:pPr>
        <w:keepNext/>
        <w:keepLines/>
        <w:spacing w:before="200" w:after="0"/>
        <w:jc w:val="both"/>
        <w:outlineLvl w:val="2"/>
        <w:rPr>
          <w:rFonts w:eastAsia="Times New Roman" w:cstheme="minorHAnsi"/>
          <w:b/>
          <w:bCs/>
          <w:color w:val="4F81BD"/>
          <w:lang w:eastAsia="en-US"/>
        </w:rPr>
      </w:pPr>
      <w:r>
        <w:rPr>
          <w:rFonts w:eastAsia="Times New Roman" w:cstheme="minorHAnsi"/>
          <w:b/>
          <w:bCs/>
          <w:color w:val="4F81BD"/>
          <w:lang w:eastAsia="en-US"/>
        </w:rPr>
        <w:t>9.</w:t>
      </w:r>
      <w:r w:rsidR="00D9709E" w:rsidRPr="00371F98">
        <w:rPr>
          <w:rFonts w:eastAsia="Times New Roman" w:cstheme="minorHAnsi"/>
          <w:b/>
          <w:bCs/>
          <w:color w:val="4F81BD"/>
          <w:lang w:eastAsia="en-US"/>
        </w:rPr>
        <w:t>SISTEMA DI MONITORAGGIO INTERNO SULL’ATTUAZIONE DEL PIANO</w:t>
      </w:r>
      <w:bookmarkEnd w:id="7"/>
    </w:p>
    <w:p w:rsidR="00D9709E" w:rsidRPr="0053137C" w:rsidRDefault="00201B29" w:rsidP="00D9709E">
      <w:pPr>
        <w:keepNext/>
        <w:spacing w:before="240" w:after="60"/>
        <w:outlineLvl w:val="3"/>
        <w:rPr>
          <w:rFonts w:eastAsia="Times New Roman" w:cstheme="minorHAnsi"/>
          <w:b/>
        </w:rPr>
      </w:pPr>
      <w:r>
        <w:rPr>
          <w:rFonts w:eastAsia="Times New Roman" w:cstheme="minorHAnsi"/>
          <w:b/>
        </w:rPr>
        <w:t>9</w:t>
      </w:r>
      <w:r w:rsidR="00503659">
        <w:rPr>
          <w:rFonts w:eastAsia="Times New Roman" w:cstheme="minorHAnsi"/>
          <w:b/>
        </w:rPr>
        <w:t xml:space="preserve">.1 </w:t>
      </w:r>
      <w:r w:rsidR="00D9709E" w:rsidRPr="0053137C">
        <w:rPr>
          <w:rFonts w:eastAsia="Times New Roman" w:cstheme="minorHAnsi"/>
          <w:b/>
        </w:rPr>
        <w:t>Descrizione del monitoraggio effettuato da soggetti interni all’amministrazione</w:t>
      </w:r>
    </w:p>
    <w:p w:rsidR="00D9709E" w:rsidRPr="0053137C" w:rsidRDefault="00D9709E" w:rsidP="00C357FE">
      <w:pPr>
        <w:autoSpaceDE w:val="0"/>
        <w:autoSpaceDN w:val="0"/>
        <w:adjustRightInd w:val="0"/>
        <w:spacing w:after="0" w:line="240" w:lineRule="auto"/>
        <w:jc w:val="both"/>
        <w:rPr>
          <w:rFonts w:eastAsia="Calibri" w:cstheme="minorHAnsi"/>
        </w:rPr>
      </w:pPr>
      <w:r w:rsidRPr="0053137C">
        <w:rPr>
          <w:rFonts w:eastAsia="Calibri" w:cstheme="minorHAnsi"/>
        </w:rPr>
        <w:t>Il monitoraggio interno sull’attuazione del Piano triennale di prevenzione della corruzione viene svolto secondo le seguenti modalità:</w:t>
      </w:r>
    </w:p>
    <w:p w:rsidR="00D9709E" w:rsidRPr="0053137C" w:rsidRDefault="00D9709E" w:rsidP="00D9709E">
      <w:pPr>
        <w:numPr>
          <w:ilvl w:val="0"/>
          <w:numId w:val="5"/>
        </w:numPr>
        <w:spacing w:after="0"/>
        <w:contextualSpacing/>
        <w:jc w:val="both"/>
        <w:rPr>
          <w:rFonts w:eastAsia="Calibri" w:cstheme="minorHAnsi"/>
          <w:color w:val="1F497D"/>
        </w:rPr>
      </w:pPr>
      <w:r w:rsidRPr="0053137C">
        <w:rPr>
          <w:rFonts w:eastAsia="Calibri" w:cstheme="minorHAnsi"/>
        </w:rPr>
        <w:t>la responsabilità del monitoraggio è assegnata al Segretario Generale d</w:t>
      </w:r>
      <w:r w:rsidR="0067011B" w:rsidRPr="0053137C">
        <w:rPr>
          <w:rFonts w:eastAsia="Calibri" w:cstheme="minorHAnsi"/>
        </w:rPr>
        <w:t>r</w:t>
      </w:r>
      <w:r w:rsidRPr="0053137C">
        <w:rPr>
          <w:rFonts w:eastAsia="Calibri" w:cstheme="minorHAnsi"/>
        </w:rPr>
        <w:t xml:space="preserve">. </w:t>
      </w:r>
      <w:r w:rsidR="00384EE9" w:rsidRPr="0053137C">
        <w:rPr>
          <w:rFonts w:eastAsia="Calibri" w:cstheme="minorHAnsi"/>
        </w:rPr>
        <w:t>Francesco De Giorgio</w:t>
      </w:r>
      <w:r w:rsidRPr="0053137C">
        <w:rPr>
          <w:rFonts w:eastAsia="Calibri" w:cstheme="minorHAnsi"/>
        </w:rPr>
        <w:t>, responsabile della individuazione dei contenuti del Piano, nonché del controllo del procedimento di elaborazione, attuazione ed aggiornamento del Piano Triennale, coadiuvato dall’ufficio del Controllo strategico e di gestione</w:t>
      </w:r>
      <w:r w:rsidRPr="0053137C">
        <w:rPr>
          <w:rFonts w:eastAsia="Calibri" w:cstheme="minorHAnsi"/>
          <w:color w:val="1F497D"/>
        </w:rPr>
        <w:t>;</w:t>
      </w:r>
    </w:p>
    <w:p w:rsidR="00D9709E" w:rsidRPr="0053137C" w:rsidRDefault="00455B64" w:rsidP="00D9709E">
      <w:pPr>
        <w:numPr>
          <w:ilvl w:val="0"/>
          <w:numId w:val="5"/>
        </w:numPr>
        <w:spacing w:after="0"/>
        <w:contextualSpacing/>
        <w:jc w:val="both"/>
        <w:rPr>
          <w:rFonts w:eastAsia="Calibri" w:cstheme="minorHAnsi"/>
          <w:color w:val="1F497D"/>
        </w:rPr>
      </w:pPr>
      <w:r w:rsidRPr="0053137C">
        <w:rPr>
          <w:rFonts w:eastAsia="Calibri" w:cstheme="minorHAnsi"/>
        </w:rPr>
        <w:t>i</w:t>
      </w:r>
      <w:r w:rsidR="00B33A8C" w:rsidRPr="0053137C">
        <w:rPr>
          <w:rFonts w:eastAsia="Calibri" w:cstheme="minorHAnsi"/>
        </w:rPr>
        <w:t xml:space="preserve">l </w:t>
      </w:r>
      <w:r w:rsidR="00D9709E" w:rsidRPr="0053137C">
        <w:rPr>
          <w:rFonts w:eastAsia="Calibri" w:cstheme="minorHAnsi"/>
        </w:rPr>
        <w:t xml:space="preserve">monitoraggio </w:t>
      </w:r>
      <w:r w:rsidRPr="0053137C">
        <w:rPr>
          <w:rFonts w:eastAsia="Calibri" w:cstheme="minorHAnsi"/>
        </w:rPr>
        <w:t>verrà effettuato</w:t>
      </w:r>
      <w:r w:rsidR="00D9709E" w:rsidRPr="0053137C">
        <w:rPr>
          <w:rFonts w:eastAsia="Calibri" w:cstheme="minorHAnsi"/>
        </w:rPr>
        <w:t xml:space="preserve"> sulla base di report predisposti da</w:t>
      </w:r>
      <w:r w:rsidR="00954078" w:rsidRPr="0053137C">
        <w:rPr>
          <w:rFonts w:eastAsia="Calibri" w:cstheme="minorHAnsi"/>
        </w:rPr>
        <w:t>i Dirigenti</w:t>
      </w:r>
      <w:r w:rsidR="00D9709E" w:rsidRPr="0053137C">
        <w:rPr>
          <w:rFonts w:eastAsia="Calibri" w:cstheme="minorHAnsi"/>
          <w:color w:val="1F497D"/>
        </w:rPr>
        <w:t>;</w:t>
      </w:r>
    </w:p>
    <w:p w:rsidR="00D9709E" w:rsidRPr="0053137C" w:rsidRDefault="00D9709E" w:rsidP="00D9709E">
      <w:pPr>
        <w:numPr>
          <w:ilvl w:val="0"/>
          <w:numId w:val="5"/>
        </w:numPr>
        <w:spacing w:after="0"/>
        <w:contextualSpacing/>
        <w:jc w:val="both"/>
        <w:rPr>
          <w:rFonts w:eastAsia="Calibri" w:cstheme="minorHAnsi"/>
        </w:rPr>
      </w:pPr>
      <w:r w:rsidRPr="0053137C">
        <w:rPr>
          <w:rFonts w:eastAsia="Calibri" w:cstheme="minorHAnsi"/>
        </w:rPr>
        <w:t>i criteri sulla base dei quali viene monitorata l’attuazione del Piano sono:</w:t>
      </w:r>
    </w:p>
    <w:p w:rsidR="00D9709E" w:rsidRPr="0053137C" w:rsidRDefault="00D9709E" w:rsidP="00D9709E">
      <w:pPr>
        <w:numPr>
          <w:ilvl w:val="1"/>
          <w:numId w:val="5"/>
        </w:numPr>
        <w:spacing w:after="0"/>
        <w:contextualSpacing/>
        <w:jc w:val="both"/>
        <w:rPr>
          <w:rFonts w:eastAsia="Calibri" w:cstheme="minorHAnsi"/>
        </w:rPr>
      </w:pPr>
      <w:r w:rsidRPr="0053137C">
        <w:rPr>
          <w:rFonts w:eastAsia="Calibri" w:cstheme="minorHAnsi"/>
        </w:rPr>
        <w:t>rispetto delle scadenze previste nel Piano;</w:t>
      </w:r>
    </w:p>
    <w:p w:rsidR="00D9709E" w:rsidRPr="0053137C" w:rsidRDefault="00D9709E" w:rsidP="00D9709E">
      <w:pPr>
        <w:numPr>
          <w:ilvl w:val="1"/>
          <w:numId w:val="5"/>
        </w:numPr>
        <w:spacing w:after="0"/>
        <w:contextualSpacing/>
        <w:jc w:val="both"/>
        <w:rPr>
          <w:rFonts w:eastAsia="Calibri" w:cstheme="minorHAnsi"/>
        </w:rPr>
      </w:pPr>
      <w:r w:rsidRPr="0053137C">
        <w:rPr>
          <w:rFonts w:eastAsia="Calibri" w:cstheme="minorHAnsi"/>
        </w:rPr>
        <w:t>raggiungimento dei target previsti nel Piano;</w:t>
      </w:r>
    </w:p>
    <w:p w:rsidR="00D9709E" w:rsidRPr="0053137C" w:rsidRDefault="00D9709E" w:rsidP="00D9709E">
      <w:pPr>
        <w:numPr>
          <w:ilvl w:val="1"/>
          <w:numId w:val="5"/>
        </w:numPr>
        <w:spacing w:after="0"/>
        <w:contextualSpacing/>
        <w:jc w:val="both"/>
        <w:rPr>
          <w:rFonts w:eastAsia="Calibri" w:cstheme="minorHAnsi"/>
        </w:rPr>
      </w:pPr>
      <w:r w:rsidRPr="0053137C">
        <w:rPr>
          <w:rFonts w:eastAsia="Calibri" w:cstheme="minorHAnsi"/>
        </w:rPr>
        <w:t>valutazioni di gradimento derivanti dal coinvolgimento degli stakeholder</w:t>
      </w:r>
      <w:r w:rsidR="00954078" w:rsidRPr="0053137C">
        <w:rPr>
          <w:rFonts w:eastAsia="Calibri" w:cstheme="minorHAnsi"/>
          <w:color w:val="1F497D"/>
        </w:rPr>
        <w:t>;</w:t>
      </w:r>
    </w:p>
    <w:p w:rsidR="00D9709E" w:rsidRPr="0053137C" w:rsidRDefault="00D9709E" w:rsidP="00D9709E">
      <w:pPr>
        <w:numPr>
          <w:ilvl w:val="0"/>
          <w:numId w:val="5"/>
        </w:numPr>
        <w:spacing w:after="0"/>
        <w:contextualSpacing/>
        <w:jc w:val="both"/>
        <w:rPr>
          <w:rFonts w:eastAsia="Calibri" w:cstheme="minorHAnsi"/>
        </w:rPr>
      </w:pPr>
      <w:r w:rsidRPr="0053137C">
        <w:rPr>
          <w:rFonts w:eastAsia="Calibri" w:cstheme="minorHAnsi"/>
        </w:rPr>
        <w:t xml:space="preserve">con cadenza </w:t>
      </w:r>
      <w:r w:rsidR="0067011B" w:rsidRPr="0053137C">
        <w:rPr>
          <w:rFonts w:eastAsia="Calibri" w:cstheme="minorHAnsi"/>
        </w:rPr>
        <w:t>almeno annuale</w:t>
      </w:r>
      <w:r w:rsidRPr="0053137C">
        <w:rPr>
          <w:rFonts w:eastAsia="Calibri" w:cstheme="minorHAnsi"/>
        </w:rPr>
        <w:t xml:space="preserve"> è pubblicato, nella sezione web dedicata un prospetto riepilogativo sullo stato di attuazione del Piano, in cui sono indicati gli scostamenti da quanto previsto e le relative motivazioni nonché eventuali azioni nuovamente programmate per il raggiungimento degli obiettivi;</w:t>
      </w:r>
    </w:p>
    <w:p w:rsidR="00D9709E" w:rsidRPr="0053137C" w:rsidRDefault="00D9709E" w:rsidP="00D9709E">
      <w:pPr>
        <w:numPr>
          <w:ilvl w:val="0"/>
          <w:numId w:val="5"/>
        </w:numPr>
        <w:spacing w:after="0"/>
        <w:contextualSpacing/>
        <w:jc w:val="both"/>
        <w:rPr>
          <w:rFonts w:eastAsia="Calibri" w:cstheme="minorHAnsi"/>
        </w:rPr>
      </w:pPr>
      <w:r w:rsidRPr="0053137C">
        <w:rPr>
          <w:rFonts w:eastAsia="Calibri" w:cstheme="minorHAnsi"/>
        </w:rPr>
        <w:t>i report sono inviati tempestivamente agli Organi e all’OIV per le attività di verifica,  ed, eventualmente, per segnalare inadempimenti che danno luogo a responsabilità ai sensi dell’art. 11, comma 9 del D. Lgs. 150/09.</w:t>
      </w:r>
    </w:p>
    <w:p w:rsidR="00D9709E" w:rsidRPr="0053137C" w:rsidRDefault="00201B29" w:rsidP="00D9709E">
      <w:pPr>
        <w:keepNext/>
        <w:spacing w:before="240" w:after="60"/>
        <w:outlineLvl w:val="3"/>
        <w:rPr>
          <w:rFonts w:eastAsia="Times New Roman" w:cstheme="minorHAnsi"/>
          <w:b/>
        </w:rPr>
      </w:pPr>
      <w:r>
        <w:rPr>
          <w:rFonts w:eastAsia="Times New Roman" w:cstheme="minorHAnsi"/>
          <w:b/>
        </w:rPr>
        <w:t>9</w:t>
      </w:r>
      <w:r w:rsidR="00503659">
        <w:rPr>
          <w:rFonts w:eastAsia="Times New Roman" w:cstheme="minorHAnsi"/>
          <w:b/>
        </w:rPr>
        <w:t xml:space="preserve">.2 </w:t>
      </w:r>
      <w:r w:rsidR="00D9709E" w:rsidRPr="0053137C">
        <w:rPr>
          <w:rFonts w:eastAsia="Times New Roman" w:cstheme="minorHAnsi"/>
          <w:b/>
        </w:rPr>
        <w:t>Descrizione dell’audit dell’OIV</w:t>
      </w:r>
    </w:p>
    <w:p w:rsidR="00272B5B" w:rsidRPr="0053137C" w:rsidRDefault="004677E2" w:rsidP="00272B5B">
      <w:pPr>
        <w:autoSpaceDE w:val="0"/>
        <w:autoSpaceDN w:val="0"/>
        <w:adjustRightInd w:val="0"/>
        <w:spacing w:after="0" w:line="240" w:lineRule="auto"/>
        <w:rPr>
          <w:rFonts w:cstheme="minorHAnsi"/>
          <w:color w:val="000000"/>
          <w:sz w:val="24"/>
          <w:szCs w:val="24"/>
        </w:rPr>
      </w:pPr>
      <w:r w:rsidRPr="0053137C">
        <w:rPr>
          <w:rFonts w:eastAsia="Calibri" w:cstheme="minorHAnsi"/>
        </w:rPr>
        <w:t xml:space="preserve">L’Organo di valutazione strategica svolgerà un’attività di audit sul processo di elaborazione e attuazione del </w:t>
      </w:r>
      <w:r w:rsidR="00272B5B" w:rsidRPr="0053137C">
        <w:rPr>
          <w:rFonts w:eastAsia="Calibri" w:cstheme="minorHAnsi"/>
        </w:rPr>
        <w:t>piano di prevenzione della corruzione da parte dei dirigenti</w:t>
      </w:r>
      <w:r w:rsidR="001B0E1D" w:rsidRPr="0053137C">
        <w:rPr>
          <w:rFonts w:cstheme="minorHAnsi"/>
          <w:color w:val="000000"/>
          <w:sz w:val="24"/>
          <w:szCs w:val="24"/>
        </w:rPr>
        <w:t>.</w:t>
      </w:r>
    </w:p>
    <w:p w:rsidR="00272B5B" w:rsidRPr="0053137C" w:rsidRDefault="00272B5B" w:rsidP="00272B5B">
      <w:pPr>
        <w:autoSpaceDE w:val="0"/>
        <w:autoSpaceDN w:val="0"/>
        <w:adjustRightInd w:val="0"/>
        <w:spacing w:after="0" w:line="240" w:lineRule="auto"/>
        <w:jc w:val="both"/>
        <w:rPr>
          <w:rFonts w:cstheme="minorHAnsi"/>
          <w:color w:val="000000"/>
          <w:sz w:val="24"/>
          <w:szCs w:val="24"/>
        </w:rPr>
      </w:pPr>
      <w:r w:rsidRPr="0053137C">
        <w:rPr>
          <w:rFonts w:eastAsia="Calibri" w:cstheme="minorHAnsi"/>
        </w:rPr>
        <w:t>I</w:t>
      </w:r>
      <w:r w:rsidR="004677E2" w:rsidRPr="0053137C">
        <w:rPr>
          <w:rFonts w:eastAsia="Calibri" w:cstheme="minorHAnsi"/>
        </w:rPr>
        <w:t xml:space="preserve"> risultati dei controlli confluiscono nella relazione annuale che l’Organo</w:t>
      </w:r>
      <w:r w:rsidRPr="0053137C">
        <w:rPr>
          <w:rFonts w:eastAsia="Calibri" w:cstheme="minorHAnsi"/>
        </w:rPr>
        <w:t xml:space="preserve"> di valutazione strategica deve </w:t>
      </w:r>
      <w:r w:rsidR="004677E2" w:rsidRPr="0053137C">
        <w:rPr>
          <w:rFonts w:eastAsia="Calibri" w:cstheme="minorHAnsi"/>
        </w:rPr>
        <w:t>presentare.</w:t>
      </w:r>
      <w:r w:rsidRPr="0053137C">
        <w:rPr>
          <w:rFonts w:cstheme="minorHAnsi"/>
          <w:color w:val="000000"/>
          <w:sz w:val="24"/>
          <w:szCs w:val="24"/>
        </w:rPr>
        <w:t xml:space="preserve"> </w:t>
      </w:r>
    </w:p>
    <w:p w:rsidR="00272B5B" w:rsidRPr="0053137C" w:rsidRDefault="00272B5B" w:rsidP="00272B5B">
      <w:pPr>
        <w:autoSpaceDE w:val="0"/>
        <w:autoSpaceDN w:val="0"/>
        <w:adjustRightInd w:val="0"/>
        <w:spacing w:after="0" w:line="240" w:lineRule="auto"/>
        <w:jc w:val="both"/>
        <w:rPr>
          <w:rFonts w:eastAsia="Calibri" w:cstheme="minorHAnsi"/>
        </w:rPr>
      </w:pPr>
      <w:r w:rsidRPr="0053137C">
        <w:rPr>
          <w:rFonts w:eastAsia="Calibri" w:cstheme="minorHAnsi"/>
        </w:rPr>
        <w:t xml:space="preserve">La corresponsione della indennità di risultato dei Responsabili delle posizioni organizzative, dei dirigenti e del Segretario Generale nella qualità di Responsabile della prevenzione della corruzione, con riferimento alle rispettive competenze, è direttamente collegata alla attuazione del </w:t>
      </w:r>
      <w:r w:rsidR="001B0E1D" w:rsidRPr="0053137C">
        <w:rPr>
          <w:rFonts w:eastAsia="Calibri" w:cstheme="minorHAnsi"/>
        </w:rPr>
        <w:t>P</w:t>
      </w:r>
      <w:r w:rsidRPr="0053137C">
        <w:rPr>
          <w:rFonts w:eastAsia="Calibri" w:cstheme="minorHAnsi"/>
        </w:rPr>
        <w:t>iano triennale della prevenzione della corruzione dell’anno di riferimento.</w:t>
      </w:r>
    </w:p>
    <w:p w:rsidR="00CB42CC" w:rsidRPr="0053137C" w:rsidRDefault="00CB42CC" w:rsidP="004677E2">
      <w:pPr>
        <w:jc w:val="both"/>
        <w:rPr>
          <w:rFonts w:eastAsia="Calibri" w:cstheme="minorHAnsi"/>
        </w:rPr>
      </w:pPr>
    </w:p>
    <w:p w:rsidR="00272B5B" w:rsidRPr="0053137C" w:rsidRDefault="00272B5B" w:rsidP="00272B5B">
      <w:pPr>
        <w:autoSpaceDE w:val="0"/>
        <w:autoSpaceDN w:val="0"/>
        <w:adjustRightInd w:val="0"/>
        <w:spacing w:after="0" w:line="240" w:lineRule="auto"/>
        <w:rPr>
          <w:rFonts w:eastAsia="Calibri" w:cstheme="minorHAnsi"/>
        </w:rPr>
      </w:pPr>
    </w:p>
    <w:p w:rsidR="008B059F" w:rsidRPr="00F14EAD" w:rsidRDefault="008B059F" w:rsidP="00F14EAD">
      <w:pPr>
        <w:keepNext/>
        <w:keepLines/>
        <w:spacing w:before="200" w:after="0"/>
        <w:jc w:val="both"/>
        <w:outlineLvl w:val="2"/>
        <w:rPr>
          <w:rFonts w:ascii="Calibri" w:eastAsia="Times New Roman" w:hAnsi="Calibri" w:cs="Calibri"/>
          <w:b/>
          <w:bCs/>
          <w:color w:val="4F81BD"/>
          <w:lang w:eastAsia="en-US"/>
        </w:rPr>
      </w:pPr>
    </w:p>
    <w:sectPr w:rsidR="008B059F" w:rsidRPr="00F14EAD" w:rsidSect="00C75931">
      <w:headerReference w:type="default"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7E6" w:rsidRDefault="007867E6" w:rsidP="00D9709E">
      <w:pPr>
        <w:spacing w:after="0" w:line="240" w:lineRule="auto"/>
      </w:pPr>
      <w:r>
        <w:separator/>
      </w:r>
    </w:p>
  </w:endnote>
  <w:endnote w:type="continuationSeparator" w:id="0">
    <w:p w:rsidR="007867E6" w:rsidRDefault="007867E6" w:rsidP="00D9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EE" w:rsidRDefault="001551EE">
    <w:pPr>
      <w:pStyle w:val="Pidipagina"/>
      <w:jc w:val="center"/>
    </w:pPr>
    <w:r>
      <w:fldChar w:fldCharType="begin"/>
    </w:r>
    <w:r>
      <w:instrText>PAGE   \* MERGEFORMAT</w:instrText>
    </w:r>
    <w:r>
      <w:fldChar w:fldCharType="separate"/>
    </w:r>
    <w:r w:rsidR="00155E6B">
      <w:rPr>
        <w:noProof/>
      </w:rPr>
      <w:t>18</w:t>
    </w:r>
    <w:r>
      <w:rPr>
        <w:noProof/>
      </w:rPr>
      <w:fldChar w:fldCharType="end"/>
    </w:r>
  </w:p>
  <w:p w:rsidR="001551EE" w:rsidRPr="00E93FAD" w:rsidRDefault="001551EE" w:rsidP="009540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EE" w:rsidRPr="004C2C70" w:rsidRDefault="001551EE" w:rsidP="00954078">
    <w:pPr>
      <w:pStyle w:val="Pidipagina"/>
      <w:pBdr>
        <w:top w:val="thinThickSmallGap" w:sz="24" w:space="1" w:color="622423"/>
      </w:pBdr>
      <w:rPr>
        <w:rFonts w:ascii="Cambria" w:hAnsi="Cambria"/>
        <w:sz w:val="16"/>
        <w:szCs w:val="16"/>
      </w:rPr>
    </w:pPr>
    <w:r w:rsidRPr="004C2C70">
      <w:rPr>
        <w:rFonts w:ascii="Cambria" w:hAnsi="Cambria"/>
        <w:sz w:val="16"/>
        <w:szCs w:val="16"/>
      </w:rPr>
      <w:t>Linee Guida per la formulazione del P</w:t>
    </w:r>
    <w:r>
      <w:rPr>
        <w:rFonts w:ascii="Cambria" w:hAnsi="Cambria"/>
        <w:sz w:val="16"/>
        <w:szCs w:val="16"/>
      </w:rPr>
      <w:t>i</w:t>
    </w:r>
    <w:r w:rsidRPr="004C2C70">
      <w:rPr>
        <w:rFonts w:ascii="Cambria" w:hAnsi="Cambria"/>
        <w:sz w:val="16"/>
        <w:szCs w:val="16"/>
      </w:rPr>
      <w:t>a</w:t>
    </w:r>
    <w:r>
      <w:rPr>
        <w:rFonts w:ascii="Cambria" w:hAnsi="Cambria"/>
        <w:sz w:val="16"/>
        <w:szCs w:val="16"/>
      </w:rPr>
      <w:t>no</w:t>
    </w:r>
    <w:r w:rsidRPr="004C2C70">
      <w:rPr>
        <w:rFonts w:ascii="Cambria" w:hAnsi="Cambria"/>
        <w:sz w:val="16"/>
        <w:szCs w:val="16"/>
      </w:rPr>
      <w:t xml:space="preserve"> triennale </w:t>
    </w:r>
    <w:r>
      <w:rPr>
        <w:rFonts w:ascii="Cambria" w:hAnsi="Cambria"/>
        <w:sz w:val="16"/>
        <w:szCs w:val="16"/>
      </w:rPr>
      <w:t>di prevenzione della corruzione</w:t>
    </w:r>
  </w:p>
  <w:p w:rsidR="001551EE" w:rsidRDefault="001551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7E6" w:rsidRDefault="007867E6" w:rsidP="00D9709E">
      <w:pPr>
        <w:spacing w:after="0" w:line="240" w:lineRule="auto"/>
      </w:pPr>
      <w:r>
        <w:separator/>
      </w:r>
    </w:p>
  </w:footnote>
  <w:footnote w:type="continuationSeparator" w:id="0">
    <w:p w:rsidR="007867E6" w:rsidRDefault="007867E6" w:rsidP="00D97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EE" w:rsidRDefault="001551EE" w:rsidP="00157489">
    <w:pPr>
      <w:pStyle w:val="Intestazione"/>
      <w:tabs>
        <w:tab w:val="clear" w:pos="4819"/>
        <w:tab w:val="clear" w:pos="9638"/>
        <w:tab w:val="left" w:pos="3840"/>
      </w:tabs>
    </w:pPr>
    <w:r w:rsidRPr="00157489">
      <w:rPr>
        <w:noProof/>
        <w:lang w:eastAsia="it-IT"/>
      </w:rPr>
      <w:drawing>
        <wp:inline distT="0" distB="0" distL="0" distR="0" wp14:anchorId="04DA92BB" wp14:editId="503BB47F">
          <wp:extent cx="2133600" cy="50609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06095"/>
                  </a:xfrm>
                  <a:prstGeom prst="rect">
                    <a:avLst/>
                  </a:prstGeom>
                  <a:noFill/>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EE" w:rsidRDefault="001551EE">
    <w:pPr>
      <w:pStyle w:val="Intestazione"/>
    </w:pPr>
  </w:p>
  <w:p w:rsidR="001551EE" w:rsidRDefault="001551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F57"/>
    <w:multiLevelType w:val="hybridMultilevel"/>
    <w:tmpl w:val="BD004B5A"/>
    <w:lvl w:ilvl="0" w:tplc="38C8DA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E101AB"/>
    <w:multiLevelType w:val="hybridMultilevel"/>
    <w:tmpl w:val="0C6E1262"/>
    <w:lvl w:ilvl="0" w:tplc="04100001">
      <w:start w:val="1"/>
      <w:numFmt w:val="bullet"/>
      <w:lvlText w:val=""/>
      <w:lvlJc w:val="left"/>
      <w:pPr>
        <w:ind w:left="720" w:hanging="360"/>
      </w:pPr>
      <w:rPr>
        <w:rFonts w:ascii="Symbol" w:hAnsi="Symbol" w:hint="default"/>
      </w:rPr>
    </w:lvl>
    <w:lvl w:ilvl="1" w:tplc="B9244222">
      <w:numFmt w:val="bullet"/>
      <w:lvlText w:val="-"/>
      <w:lvlJc w:val="left"/>
      <w:pPr>
        <w:ind w:left="1440" w:hanging="360"/>
      </w:pPr>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1843F9"/>
    <w:multiLevelType w:val="hybridMultilevel"/>
    <w:tmpl w:val="F732E0AE"/>
    <w:lvl w:ilvl="0" w:tplc="F1A60D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A564ED"/>
    <w:multiLevelType w:val="hybridMultilevel"/>
    <w:tmpl w:val="488CAD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8D0AB8"/>
    <w:multiLevelType w:val="hybridMultilevel"/>
    <w:tmpl w:val="E19A613C"/>
    <w:lvl w:ilvl="0" w:tplc="04100001">
      <w:start w:val="1"/>
      <w:numFmt w:val="bullet"/>
      <w:lvlText w:val=""/>
      <w:lvlJc w:val="left"/>
      <w:pPr>
        <w:ind w:left="724" w:hanging="360"/>
      </w:pPr>
      <w:rPr>
        <w:rFonts w:ascii="Symbol" w:hAnsi="Symbol"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5">
    <w:nsid w:val="0CD2018D"/>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6">
    <w:nsid w:val="12CA776F"/>
    <w:multiLevelType w:val="hybridMultilevel"/>
    <w:tmpl w:val="558C4A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416859"/>
    <w:multiLevelType w:val="multilevel"/>
    <w:tmpl w:val="B3D2FFB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185C3765"/>
    <w:multiLevelType w:val="hybridMultilevel"/>
    <w:tmpl w:val="3AFA17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145855"/>
    <w:multiLevelType w:val="hybridMultilevel"/>
    <w:tmpl w:val="EC228C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D740B2"/>
    <w:multiLevelType w:val="hybridMultilevel"/>
    <w:tmpl w:val="86804B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CA23CA7"/>
    <w:multiLevelType w:val="hybridMultilevel"/>
    <w:tmpl w:val="25DA63B4"/>
    <w:lvl w:ilvl="0" w:tplc="F1A60D04">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2">
    <w:nsid w:val="1D3D582A"/>
    <w:multiLevelType w:val="hybridMultilevel"/>
    <w:tmpl w:val="F432B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D1670C"/>
    <w:multiLevelType w:val="singleLevel"/>
    <w:tmpl w:val="04100005"/>
    <w:lvl w:ilvl="0">
      <w:start w:val="1"/>
      <w:numFmt w:val="bullet"/>
      <w:lvlText w:val=""/>
      <w:lvlJc w:val="left"/>
      <w:pPr>
        <w:ind w:left="720" w:hanging="360"/>
      </w:pPr>
      <w:rPr>
        <w:rFonts w:ascii="Wingdings" w:hAnsi="Wingdings" w:hint="default"/>
      </w:rPr>
    </w:lvl>
  </w:abstractNum>
  <w:abstractNum w:abstractNumId="14">
    <w:nsid w:val="1FD267A5"/>
    <w:multiLevelType w:val="hybridMultilevel"/>
    <w:tmpl w:val="CC82489E"/>
    <w:lvl w:ilvl="0" w:tplc="0400EECE">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2AF52AD"/>
    <w:multiLevelType w:val="singleLevel"/>
    <w:tmpl w:val="C1208ECC"/>
    <w:lvl w:ilvl="0">
      <w:start w:val="1"/>
      <w:numFmt w:val="bullet"/>
      <w:lvlText w:val=""/>
      <w:lvlJc w:val="left"/>
      <w:pPr>
        <w:tabs>
          <w:tab w:val="num" w:pos="360"/>
        </w:tabs>
        <w:ind w:left="360" w:hanging="360"/>
      </w:pPr>
      <w:rPr>
        <w:rFonts w:ascii="Symbol" w:hAnsi="Symbol" w:hint="default"/>
      </w:rPr>
    </w:lvl>
  </w:abstractNum>
  <w:abstractNum w:abstractNumId="16">
    <w:nsid w:val="25236EE7"/>
    <w:multiLevelType w:val="hybridMultilevel"/>
    <w:tmpl w:val="C87CC26A"/>
    <w:lvl w:ilvl="0" w:tplc="A1A4AA3C">
      <w:start w:val="1"/>
      <w:numFmt w:val="bullet"/>
      <w:lvlText w:val="□"/>
      <w:lvlJc w:val="left"/>
      <w:pPr>
        <w:ind w:left="720" w:hanging="360"/>
      </w:pPr>
      <w:rPr>
        <w:rFonts w:ascii="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641417F"/>
    <w:multiLevelType w:val="hybridMultilevel"/>
    <w:tmpl w:val="D004CF82"/>
    <w:lvl w:ilvl="0" w:tplc="A1A4AA3C">
      <w:start w:val="1"/>
      <w:numFmt w:val="bullet"/>
      <w:lvlText w:val="□"/>
      <w:lvlJc w:val="left"/>
      <w:pPr>
        <w:ind w:left="720" w:hanging="360"/>
      </w:pPr>
      <w:rPr>
        <w:rFonts w:ascii="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26C51055"/>
    <w:multiLevelType w:val="hybridMultilevel"/>
    <w:tmpl w:val="96A850B8"/>
    <w:lvl w:ilvl="0" w:tplc="04100003">
      <w:start w:val="1"/>
      <w:numFmt w:val="bullet"/>
      <w:lvlText w:val="o"/>
      <w:lvlJc w:val="left"/>
      <w:pPr>
        <w:ind w:left="721" w:hanging="360"/>
      </w:pPr>
      <w:rPr>
        <w:rFonts w:ascii="Courier New" w:hAnsi="Courier New" w:cs="Courier New"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9">
    <w:nsid w:val="276C07D2"/>
    <w:multiLevelType w:val="hybridMultilevel"/>
    <w:tmpl w:val="CB9E21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EE40BF2"/>
    <w:multiLevelType w:val="hybridMultilevel"/>
    <w:tmpl w:val="4412C6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3118D6"/>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2">
    <w:nsid w:val="2FDA6F6C"/>
    <w:multiLevelType w:val="hybridMultilevel"/>
    <w:tmpl w:val="4CC0B890"/>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4A84F7B"/>
    <w:multiLevelType w:val="hybridMultilevel"/>
    <w:tmpl w:val="BB729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5C45BE9"/>
    <w:multiLevelType w:val="hybridMultilevel"/>
    <w:tmpl w:val="A37A02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170018"/>
    <w:multiLevelType w:val="hybridMultilevel"/>
    <w:tmpl w:val="846EEF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CE31AF2"/>
    <w:multiLevelType w:val="multilevel"/>
    <w:tmpl w:val="161C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7">
    <w:nsid w:val="3FF132A4"/>
    <w:multiLevelType w:val="hybridMultilevel"/>
    <w:tmpl w:val="1C0EA49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14E0AB4"/>
    <w:multiLevelType w:val="hybridMultilevel"/>
    <w:tmpl w:val="16FC3E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6060605"/>
    <w:multiLevelType w:val="hybridMultilevel"/>
    <w:tmpl w:val="3B8CEA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768344A"/>
    <w:multiLevelType w:val="hybridMultilevel"/>
    <w:tmpl w:val="8902A1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9B85E19"/>
    <w:multiLevelType w:val="hybridMultilevel"/>
    <w:tmpl w:val="F4505DEC"/>
    <w:lvl w:ilvl="0" w:tplc="8C669E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A3237A6"/>
    <w:multiLevelType w:val="hybridMultilevel"/>
    <w:tmpl w:val="46CED194"/>
    <w:lvl w:ilvl="0" w:tplc="0400EECE">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55F7001"/>
    <w:multiLevelType w:val="multilevel"/>
    <w:tmpl w:val="161C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nsid w:val="56B76357"/>
    <w:multiLevelType w:val="hybridMultilevel"/>
    <w:tmpl w:val="5D2CE2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8D34E70"/>
    <w:multiLevelType w:val="hybridMultilevel"/>
    <w:tmpl w:val="D7A2133E"/>
    <w:lvl w:ilvl="0" w:tplc="8C841B3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CC718EE"/>
    <w:multiLevelType w:val="hybridMultilevel"/>
    <w:tmpl w:val="1DD4D6D2"/>
    <w:lvl w:ilvl="0" w:tplc="04100001">
      <w:start w:val="1"/>
      <w:numFmt w:val="bullet"/>
      <w:lvlText w:val=""/>
      <w:lvlJc w:val="left"/>
      <w:pPr>
        <w:ind w:left="729" w:hanging="360"/>
      </w:pPr>
      <w:rPr>
        <w:rFonts w:ascii="Symbol" w:hAnsi="Symbol" w:hint="default"/>
      </w:rPr>
    </w:lvl>
    <w:lvl w:ilvl="1" w:tplc="04100003">
      <w:start w:val="1"/>
      <w:numFmt w:val="bullet"/>
      <w:lvlText w:val="o"/>
      <w:lvlJc w:val="left"/>
      <w:pPr>
        <w:ind w:left="1449" w:hanging="360"/>
      </w:pPr>
      <w:rPr>
        <w:rFonts w:ascii="Courier New" w:hAnsi="Courier New" w:cs="Courier New" w:hint="default"/>
      </w:rPr>
    </w:lvl>
    <w:lvl w:ilvl="2" w:tplc="04100005">
      <w:start w:val="1"/>
      <w:numFmt w:val="bullet"/>
      <w:lvlText w:val=""/>
      <w:lvlJc w:val="left"/>
      <w:pPr>
        <w:ind w:left="2169" w:hanging="360"/>
      </w:pPr>
      <w:rPr>
        <w:rFonts w:ascii="Wingdings" w:hAnsi="Wingdings" w:hint="default"/>
      </w:rPr>
    </w:lvl>
    <w:lvl w:ilvl="3" w:tplc="04100001">
      <w:start w:val="1"/>
      <w:numFmt w:val="bullet"/>
      <w:lvlText w:val=""/>
      <w:lvlJc w:val="left"/>
      <w:pPr>
        <w:ind w:left="2889" w:hanging="360"/>
      </w:pPr>
      <w:rPr>
        <w:rFonts w:ascii="Symbol" w:hAnsi="Symbol" w:hint="default"/>
      </w:rPr>
    </w:lvl>
    <w:lvl w:ilvl="4" w:tplc="04100003">
      <w:start w:val="1"/>
      <w:numFmt w:val="bullet"/>
      <w:lvlText w:val="o"/>
      <w:lvlJc w:val="left"/>
      <w:pPr>
        <w:ind w:left="3609" w:hanging="360"/>
      </w:pPr>
      <w:rPr>
        <w:rFonts w:ascii="Courier New" w:hAnsi="Courier New" w:cs="Courier New" w:hint="default"/>
      </w:rPr>
    </w:lvl>
    <w:lvl w:ilvl="5" w:tplc="04100005">
      <w:start w:val="1"/>
      <w:numFmt w:val="bullet"/>
      <w:lvlText w:val=""/>
      <w:lvlJc w:val="left"/>
      <w:pPr>
        <w:ind w:left="4329" w:hanging="360"/>
      </w:pPr>
      <w:rPr>
        <w:rFonts w:ascii="Wingdings" w:hAnsi="Wingdings" w:hint="default"/>
      </w:rPr>
    </w:lvl>
    <w:lvl w:ilvl="6" w:tplc="04100001">
      <w:start w:val="1"/>
      <w:numFmt w:val="bullet"/>
      <w:lvlText w:val=""/>
      <w:lvlJc w:val="left"/>
      <w:pPr>
        <w:ind w:left="5049" w:hanging="360"/>
      </w:pPr>
      <w:rPr>
        <w:rFonts w:ascii="Symbol" w:hAnsi="Symbol" w:hint="default"/>
      </w:rPr>
    </w:lvl>
    <w:lvl w:ilvl="7" w:tplc="04100003">
      <w:start w:val="1"/>
      <w:numFmt w:val="bullet"/>
      <w:lvlText w:val="o"/>
      <w:lvlJc w:val="left"/>
      <w:pPr>
        <w:ind w:left="5769" w:hanging="360"/>
      </w:pPr>
      <w:rPr>
        <w:rFonts w:ascii="Courier New" w:hAnsi="Courier New" w:cs="Courier New" w:hint="default"/>
      </w:rPr>
    </w:lvl>
    <w:lvl w:ilvl="8" w:tplc="04100005">
      <w:start w:val="1"/>
      <w:numFmt w:val="bullet"/>
      <w:lvlText w:val=""/>
      <w:lvlJc w:val="left"/>
      <w:pPr>
        <w:ind w:left="6489" w:hanging="360"/>
      </w:pPr>
      <w:rPr>
        <w:rFonts w:ascii="Wingdings" w:hAnsi="Wingdings" w:hint="default"/>
      </w:rPr>
    </w:lvl>
  </w:abstractNum>
  <w:abstractNum w:abstractNumId="37">
    <w:nsid w:val="61E71610"/>
    <w:multiLevelType w:val="hybridMultilevel"/>
    <w:tmpl w:val="3F98050A"/>
    <w:lvl w:ilvl="0" w:tplc="7C983C68">
      <w:start w:val="1"/>
      <w:numFmt w:val="bullet"/>
      <w:lvlText w:val=""/>
      <w:lvlJc w:val="left"/>
      <w:pPr>
        <w:tabs>
          <w:tab w:val="num" w:pos="717"/>
        </w:tabs>
        <w:ind w:left="717" w:hanging="360"/>
      </w:pPr>
      <w:rPr>
        <w:rFonts w:ascii="Wingdings" w:hAnsi="Wingdings" w:hint="default"/>
        <w:color w:val="auto"/>
      </w:rPr>
    </w:lvl>
    <w:lvl w:ilvl="1" w:tplc="04100003">
      <w:start w:val="1"/>
      <w:numFmt w:val="bullet"/>
      <w:lvlText w:val="o"/>
      <w:lvlJc w:val="left"/>
      <w:pPr>
        <w:tabs>
          <w:tab w:val="num" w:pos="1797"/>
        </w:tabs>
        <w:ind w:left="1797" w:hanging="360"/>
      </w:pPr>
      <w:rPr>
        <w:rFonts w:ascii="Courier New" w:hAnsi="Courier New" w:cs="Times New Roman"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cs="Times New Roman"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cs="Times New Roman"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38">
    <w:nsid w:val="62565466"/>
    <w:multiLevelType w:val="hybridMultilevel"/>
    <w:tmpl w:val="89D2C9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5302282"/>
    <w:multiLevelType w:val="multilevel"/>
    <w:tmpl w:val="25186174"/>
    <w:lvl w:ilvl="0">
      <w:start w:val="5"/>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0">
    <w:nsid w:val="66FB7B0D"/>
    <w:multiLevelType w:val="hybridMultilevel"/>
    <w:tmpl w:val="2B688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B35FB6"/>
    <w:multiLevelType w:val="hybridMultilevel"/>
    <w:tmpl w:val="090C93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E9C3731"/>
    <w:multiLevelType w:val="hybridMultilevel"/>
    <w:tmpl w:val="16FC3E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4D97F1F"/>
    <w:multiLevelType w:val="singleLevel"/>
    <w:tmpl w:val="C1208ECC"/>
    <w:lvl w:ilvl="0">
      <w:start w:val="1"/>
      <w:numFmt w:val="bullet"/>
      <w:lvlText w:val=""/>
      <w:lvlJc w:val="left"/>
      <w:pPr>
        <w:tabs>
          <w:tab w:val="num" w:pos="360"/>
        </w:tabs>
        <w:ind w:left="360" w:hanging="360"/>
      </w:pPr>
      <w:rPr>
        <w:rFonts w:ascii="Symbol" w:hAnsi="Symbol" w:hint="default"/>
      </w:rPr>
    </w:lvl>
  </w:abstractNum>
  <w:abstractNum w:abstractNumId="44">
    <w:nsid w:val="78C61CB2"/>
    <w:multiLevelType w:val="multilevel"/>
    <w:tmpl w:val="161C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5">
    <w:nsid w:val="7F8F54B9"/>
    <w:multiLevelType w:val="multilevel"/>
    <w:tmpl w:val="F5C8C3B2"/>
    <w:lvl w:ilvl="0">
      <w:start w:val="3"/>
      <w:numFmt w:val="bullet"/>
      <w:lvlText w:val="-"/>
      <w:lvlJc w:val="left"/>
      <w:pPr>
        <w:tabs>
          <w:tab w:val="num" w:pos="360"/>
        </w:tabs>
        <w:ind w:left="360" w:hanging="360"/>
      </w:pPr>
      <w:rPr>
        <w:rFonts w:ascii="Times New Roman" w:eastAsia="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FC56BF9"/>
    <w:multiLevelType w:val="hybridMultilevel"/>
    <w:tmpl w:val="E38C18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FDA2D00"/>
    <w:multiLevelType w:val="hybridMultilevel"/>
    <w:tmpl w:val="3F90F226"/>
    <w:lvl w:ilvl="0" w:tplc="0410000D">
      <w:start w:val="1"/>
      <w:numFmt w:val="bullet"/>
      <w:lvlText w:val=""/>
      <w:lvlJc w:val="left"/>
      <w:pPr>
        <w:ind w:left="644" w:hanging="360"/>
      </w:pPr>
      <w:rPr>
        <w:rFonts w:ascii="Wingdings" w:hAnsi="Wingdings" w:hint="default"/>
      </w:rPr>
    </w:lvl>
    <w:lvl w:ilvl="1" w:tplc="E13AF59E">
      <w:numFmt w:val="bullet"/>
      <w:lvlText w:val="•"/>
      <w:lvlJc w:val="left"/>
      <w:pPr>
        <w:ind w:left="1440" w:hanging="360"/>
      </w:pPr>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FDD0320"/>
    <w:multiLevelType w:val="singleLevel"/>
    <w:tmpl w:val="C1208ECC"/>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47"/>
  </w:num>
  <w:num w:numId="3">
    <w:abstractNumId w:val="25"/>
  </w:num>
  <w:num w:numId="4">
    <w:abstractNumId w:val="23"/>
  </w:num>
  <w:num w:numId="5">
    <w:abstractNumId w:val="1"/>
  </w:num>
  <w:num w:numId="6">
    <w:abstractNumId w:val="20"/>
  </w:num>
  <w:num w:numId="7">
    <w:abstractNumId w:val="24"/>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8"/>
  </w:num>
  <w:num w:numId="11">
    <w:abstractNumId w:val="12"/>
  </w:num>
  <w:num w:numId="12">
    <w:abstractNumId w:val="31"/>
  </w:num>
  <w:num w:numId="13">
    <w:abstractNumId w:val="29"/>
  </w:num>
  <w:num w:numId="14">
    <w:abstractNumId w:val="10"/>
  </w:num>
  <w:num w:numId="15">
    <w:abstractNumId w:val="42"/>
  </w:num>
  <w:num w:numId="16">
    <w:abstractNumId w:val="28"/>
  </w:num>
  <w:num w:numId="17">
    <w:abstractNumId w:val="36"/>
  </w:num>
  <w:num w:numId="18">
    <w:abstractNumId w:val="4"/>
  </w:num>
  <w:num w:numId="19">
    <w:abstractNumId w:val="48"/>
  </w:num>
  <w:num w:numId="20">
    <w:abstractNumId w:val="21"/>
  </w:num>
  <w:num w:numId="21">
    <w:abstractNumId w:val="5"/>
  </w:num>
  <w:num w:numId="22">
    <w:abstractNumId w:val="13"/>
  </w:num>
  <w:num w:numId="23">
    <w:abstractNumId w:val="43"/>
  </w:num>
  <w:num w:numId="24">
    <w:abstractNumId w:val="15"/>
  </w:num>
  <w:num w:numId="25">
    <w:abstractNumId w:val="37"/>
  </w:num>
  <w:num w:numId="26">
    <w:abstractNumId w:val="45"/>
  </w:num>
  <w:num w:numId="27">
    <w:abstractNumId w:val="16"/>
  </w:num>
  <w:num w:numId="28">
    <w:abstractNumId w:val="0"/>
  </w:num>
  <w:num w:numId="29">
    <w:abstractNumId w:val="8"/>
  </w:num>
  <w:num w:numId="30">
    <w:abstractNumId w:val="17"/>
  </w:num>
  <w:num w:numId="31">
    <w:abstractNumId w:val="11"/>
  </w:num>
  <w:num w:numId="32">
    <w:abstractNumId w:val="30"/>
  </w:num>
  <w:num w:numId="33">
    <w:abstractNumId w:val="22"/>
  </w:num>
  <w:num w:numId="34">
    <w:abstractNumId w:val="3"/>
  </w:num>
  <w:num w:numId="35">
    <w:abstractNumId w:val="46"/>
  </w:num>
  <w:num w:numId="36">
    <w:abstractNumId w:val="6"/>
  </w:num>
  <w:num w:numId="37">
    <w:abstractNumId w:val="41"/>
  </w:num>
  <w:num w:numId="38">
    <w:abstractNumId w:val="9"/>
  </w:num>
  <w:num w:numId="39">
    <w:abstractNumId w:val="26"/>
  </w:num>
  <w:num w:numId="40">
    <w:abstractNumId w:val="2"/>
  </w:num>
  <w:num w:numId="41">
    <w:abstractNumId w:val="38"/>
  </w:num>
  <w:num w:numId="42">
    <w:abstractNumId w:val="34"/>
  </w:num>
  <w:num w:numId="43">
    <w:abstractNumId w:val="33"/>
  </w:num>
  <w:num w:numId="44">
    <w:abstractNumId w:val="35"/>
  </w:num>
  <w:num w:numId="45">
    <w:abstractNumId w:val="19"/>
  </w:num>
  <w:num w:numId="46">
    <w:abstractNumId w:val="7"/>
  </w:num>
  <w:num w:numId="47">
    <w:abstractNumId w:val="14"/>
  </w:num>
  <w:num w:numId="48">
    <w:abstractNumId w:val="3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9E"/>
    <w:rsid w:val="0000006D"/>
    <w:rsid w:val="00000178"/>
    <w:rsid w:val="00001E17"/>
    <w:rsid w:val="00017D16"/>
    <w:rsid w:val="00030B59"/>
    <w:rsid w:val="00041239"/>
    <w:rsid w:val="000617C3"/>
    <w:rsid w:val="0006334D"/>
    <w:rsid w:val="00085C31"/>
    <w:rsid w:val="000961BE"/>
    <w:rsid w:val="000A01C4"/>
    <w:rsid w:val="000A46F9"/>
    <w:rsid w:val="000A54C1"/>
    <w:rsid w:val="000B00F8"/>
    <w:rsid w:val="000B032B"/>
    <w:rsid w:val="000B18DB"/>
    <w:rsid w:val="000B69B0"/>
    <w:rsid w:val="000B79FD"/>
    <w:rsid w:val="000B7A22"/>
    <w:rsid w:val="000C7B28"/>
    <w:rsid w:val="000D3263"/>
    <w:rsid w:val="000D6814"/>
    <w:rsid w:val="000D6FD1"/>
    <w:rsid w:val="000E3130"/>
    <w:rsid w:val="000F2A1C"/>
    <w:rsid w:val="000F5B42"/>
    <w:rsid w:val="001014D9"/>
    <w:rsid w:val="0010531E"/>
    <w:rsid w:val="00105DE9"/>
    <w:rsid w:val="00106D9B"/>
    <w:rsid w:val="001164A8"/>
    <w:rsid w:val="00116759"/>
    <w:rsid w:val="0011695B"/>
    <w:rsid w:val="00122DAA"/>
    <w:rsid w:val="0013104C"/>
    <w:rsid w:val="00135578"/>
    <w:rsid w:val="00141C4A"/>
    <w:rsid w:val="0014689E"/>
    <w:rsid w:val="00154774"/>
    <w:rsid w:val="001551EE"/>
    <w:rsid w:val="00155E6B"/>
    <w:rsid w:val="00157489"/>
    <w:rsid w:val="00162AEA"/>
    <w:rsid w:val="00163121"/>
    <w:rsid w:val="00167668"/>
    <w:rsid w:val="00167ADB"/>
    <w:rsid w:val="00171AA2"/>
    <w:rsid w:val="00181733"/>
    <w:rsid w:val="00182912"/>
    <w:rsid w:val="00190F07"/>
    <w:rsid w:val="00192740"/>
    <w:rsid w:val="00193B6C"/>
    <w:rsid w:val="00196EE6"/>
    <w:rsid w:val="001A0979"/>
    <w:rsid w:val="001A6D62"/>
    <w:rsid w:val="001B0E1D"/>
    <w:rsid w:val="001B0F4D"/>
    <w:rsid w:val="001B2F07"/>
    <w:rsid w:val="001C3396"/>
    <w:rsid w:val="001C6802"/>
    <w:rsid w:val="001C774F"/>
    <w:rsid w:val="001D29A8"/>
    <w:rsid w:val="001D29B2"/>
    <w:rsid w:val="001E5E3D"/>
    <w:rsid w:val="001E6205"/>
    <w:rsid w:val="001E718A"/>
    <w:rsid w:val="001E756B"/>
    <w:rsid w:val="00201B29"/>
    <w:rsid w:val="00203CBE"/>
    <w:rsid w:val="00205351"/>
    <w:rsid w:val="00206E1D"/>
    <w:rsid w:val="002107D6"/>
    <w:rsid w:val="00212807"/>
    <w:rsid w:val="00226613"/>
    <w:rsid w:val="00230C1D"/>
    <w:rsid w:val="0023288E"/>
    <w:rsid w:val="0023323A"/>
    <w:rsid w:val="0024114F"/>
    <w:rsid w:val="002419E1"/>
    <w:rsid w:val="00243A46"/>
    <w:rsid w:val="00245833"/>
    <w:rsid w:val="00245E7E"/>
    <w:rsid w:val="002471C9"/>
    <w:rsid w:val="002512A4"/>
    <w:rsid w:val="00256FC4"/>
    <w:rsid w:val="00257838"/>
    <w:rsid w:val="002614A1"/>
    <w:rsid w:val="00272B5B"/>
    <w:rsid w:val="00274AF0"/>
    <w:rsid w:val="00280AC8"/>
    <w:rsid w:val="0028166B"/>
    <w:rsid w:val="0028278C"/>
    <w:rsid w:val="002844F5"/>
    <w:rsid w:val="00284EBA"/>
    <w:rsid w:val="002860DE"/>
    <w:rsid w:val="002A491C"/>
    <w:rsid w:val="002B0472"/>
    <w:rsid w:val="002B0A58"/>
    <w:rsid w:val="002B7EAD"/>
    <w:rsid w:val="002C3F60"/>
    <w:rsid w:val="002D45B3"/>
    <w:rsid w:val="002D5423"/>
    <w:rsid w:val="002E0110"/>
    <w:rsid w:val="002E1763"/>
    <w:rsid w:val="002E5342"/>
    <w:rsid w:val="002E5C41"/>
    <w:rsid w:val="002F2D27"/>
    <w:rsid w:val="002F57EB"/>
    <w:rsid w:val="002F59EF"/>
    <w:rsid w:val="002F5E5D"/>
    <w:rsid w:val="002F7C75"/>
    <w:rsid w:val="00305425"/>
    <w:rsid w:val="0030600E"/>
    <w:rsid w:val="00311F94"/>
    <w:rsid w:val="0031497A"/>
    <w:rsid w:val="00317C0A"/>
    <w:rsid w:val="00322D30"/>
    <w:rsid w:val="00323008"/>
    <w:rsid w:val="00325E17"/>
    <w:rsid w:val="0033680D"/>
    <w:rsid w:val="00337119"/>
    <w:rsid w:val="003371B4"/>
    <w:rsid w:val="00340B45"/>
    <w:rsid w:val="003411AF"/>
    <w:rsid w:val="003422D8"/>
    <w:rsid w:val="003500E7"/>
    <w:rsid w:val="003521EB"/>
    <w:rsid w:val="0036539E"/>
    <w:rsid w:val="003663AD"/>
    <w:rsid w:val="00370176"/>
    <w:rsid w:val="0037130B"/>
    <w:rsid w:val="00371F98"/>
    <w:rsid w:val="00374F4A"/>
    <w:rsid w:val="00377401"/>
    <w:rsid w:val="00383A4A"/>
    <w:rsid w:val="00384250"/>
    <w:rsid w:val="00384EE9"/>
    <w:rsid w:val="0038766E"/>
    <w:rsid w:val="0039085A"/>
    <w:rsid w:val="00392D67"/>
    <w:rsid w:val="003946DF"/>
    <w:rsid w:val="0039634C"/>
    <w:rsid w:val="003A25C9"/>
    <w:rsid w:val="003A34EB"/>
    <w:rsid w:val="003A5BB9"/>
    <w:rsid w:val="003A7BC2"/>
    <w:rsid w:val="003B06F3"/>
    <w:rsid w:val="003B170A"/>
    <w:rsid w:val="003B3C4A"/>
    <w:rsid w:val="003C2B24"/>
    <w:rsid w:val="003C718C"/>
    <w:rsid w:val="003D3361"/>
    <w:rsid w:val="003D5C90"/>
    <w:rsid w:val="003E6DDA"/>
    <w:rsid w:val="003F0084"/>
    <w:rsid w:val="003F4195"/>
    <w:rsid w:val="003F6FF0"/>
    <w:rsid w:val="00401E9C"/>
    <w:rsid w:val="00402A25"/>
    <w:rsid w:val="00412130"/>
    <w:rsid w:val="004161DC"/>
    <w:rsid w:val="00422875"/>
    <w:rsid w:val="00435220"/>
    <w:rsid w:val="00435DE8"/>
    <w:rsid w:val="00441EEB"/>
    <w:rsid w:val="00443E38"/>
    <w:rsid w:val="0044473F"/>
    <w:rsid w:val="0044767A"/>
    <w:rsid w:val="00450E8D"/>
    <w:rsid w:val="00455B64"/>
    <w:rsid w:val="00462143"/>
    <w:rsid w:val="00465E6A"/>
    <w:rsid w:val="004677E2"/>
    <w:rsid w:val="00474482"/>
    <w:rsid w:val="004753E3"/>
    <w:rsid w:val="0048171C"/>
    <w:rsid w:val="00482013"/>
    <w:rsid w:val="00484F54"/>
    <w:rsid w:val="0049052B"/>
    <w:rsid w:val="004945EE"/>
    <w:rsid w:val="0049557F"/>
    <w:rsid w:val="00497685"/>
    <w:rsid w:val="004A6BFD"/>
    <w:rsid w:val="004B1914"/>
    <w:rsid w:val="004B4981"/>
    <w:rsid w:val="004C0820"/>
    <w:rsid w:val="004C09A5"/>
    <w:rsid w:val="004C4119"/>
    <w:rsid w:val="004C62ED"/>
    <w:rsid w:val="004C6D8E"/>
    <w:rsid w:val="004D0927"/>
    <w:rsid w:val="004D5562"/>
    <w:rsid w:val="004D6DF8"/>
    <w:rsid w:val="004E2873"/>
    <w:rsid w:val="004E421F"/>
    <w:rsid w:val="004E6798"/>
    <w:rsid w:val="004F0111"/>
    <w:rsid w:val="004F04D2"/>
    <w:rsid w:val="004F3490"/>
    <w:rsid w:val="004F350D"/>
    <w:rsid w:val="004F3F3B"/>
    <w:rsid w:val="004F4CDC"/>
    <w:rsid w:val="00501332"/>
    <w:rsid w:val="00502522"/>
    <w:rsid w:val="00503659"/>
    <w:rsid w:val="00512806"/>
    <w:rsid w:val="005168AC"/>
    <w:rsid w:val="005234B5"/>
    <w:rsid w:val="0053137C"/>
    <w:rsid w:val="00532D23"/>
    <w:rsid w:val="00532EAD"/>
    <w:rsid w:val="00534D8E"/>
    <w:rsid w:val="00540D9A"/>
    <w:rsid w:val="00547CDD"/>
    <w:rsid w:val="00555FE9"/>
    <w:rsid w:val="005613D8"/>
    <w:rsid w:val="005632CF"/>
    <w:rsid w:val="00563C44"/>
    <w:rsid w:val="0057366F"/>
    <w:rsid w:val="0057740F"/>
    <w:rsid w:val="00580A87"/>
    <w:rsid w:val="00581782"/>
    <w:rsid w:val="005902B9"/>
    <w:rsid w:val="00591AEC"/>
    <w:rsid w:val="00593192"/>
    <w:rsid w:val="0059376C"/>
    <w:rsid w:val="00594F82"/>
    <w:rsid w:val="00596C8C"/>
    <w:rsid w:val="00597149"/>
    <w:rsid w:val="005A0B6C"/>
    <w:rsid w:val="005A28E8"/>
    <w:rsid w:val="005A2F43"/>
    <w:rsid w:val="005A3184"/>
    <w:rsid w:val="005B4E47"/>
    <w:rsid w:val="005C2697"/>
    <w:rsid w:val="005D1EF8"/>
    <w:rsid w:val="005D2405"/>
    <w:rsid w:val="005E418C"/>
    <w:rsid w:val="005F3981"/>
    <w:rsid w:val="00613570"/>
    <w:rsid w:val="00615449"/>
    <w:rsid w:val="00622137"/>
    <w:rsid w:val="00623081"/>
    <w:rsid w:val="00626CB5"/>
    <w:rsid w:val="006348BB"/>
    <w:rsid w:val="006353BE"/>
    <w:rsid w:val="006444AF"/>
    <w:rsid w:val="00645DD7"/>
    <w:rsid w:val="006460F5"/>
    <w:rsid w:val="0065137E"/>
    <w:rsid w:val="006517E6"/>
    <w:rsid w:val="0065452C"/>
    <w:rsid w:val="00655705"/>
    <w:rsid w:val="00657662"/>
    <w:rsid w:val="00660D23"/>
    <w:rsid w:val="006654B2"/>
    <w:rsid w:val="0067011B"/>
    <w:rsid w:val="00671609"/>
    <w:rsid w:val="006768FA"/>
    <w:rsid w:val="006831C3"/>
    <w:rsid w:val="006834ED"/>
    <w:rsid w:val="00687132"/>
    <w:rsid w:val="00687882"/>
    <w:rsid w:val="00692196"/>
    <w:rsid w:val="00696748"/>
    <w:rsid w:val="00697FFA"/>
    <w:rsid w:val="006A6361"/>
    <w:rsid w:val="006A75D9"/>
    <w:rsid w:val="006A7975"/>
    <w:rsid w:val="006B09B6"/>
    <w:rsid w:val="006B21D3"/>
    <w:rsid w:val="006B5D35"/>
    <w:rsid w:val="006B63A1"/>
    <w:rsid w:val="006B71ED"/>
    <w:rsid w:val="006C1F27"/>
    <w:rsid w:val="006C284D"/>
    <w:rsid w:val="006C3BC1"/>
    <w:rsid w:val="006C6C94"/>
    <w:rsid w:val="006E1605"/>
    <w:rsid w:val="006E2030"/>
    <w:rsid w:val="006E5BB1"/>
    <w:rsid w:val="006F0F43"/>
    <w:rsid w:val="0070027C"/>
    <w:rsid w:val="00710A4A"/>
    <w:rsid w:val="00714673"/>
    <w:rsid w:val="00716277"/>
    <w:rsid w:val="007211C4"/>
    <w:rsid w:val="00722148"/>
    <w:rsid w:val="00724811"/>
    <w:rsid w:val="0073167D"/>
    <w:rsid w:val="007373DF"/>
    <w:rsid w:val="00737E1D"/>
    <w:rsid w:val="00740690"/>
    <w:rsid w:val="00740E95"/>
    <w:rsid w:val="00743F8F"/>
    <w:rsid w:val="0074434F"/>
    <w:rsid w:val="007457E5"/>
    <w:rsid w:val="00755DD2"/>
    <w:rsid w:val="00767CC3"/>
    <w:rsid w:val="00770156"/>
    <w:rsid w:val="00773436"/>
    <w:rsid w:val="007773D2"/>
    <w:rsid w:val="00780375"/>
    <w:rsid w:val="007861C1"/>
    <w:rsid w:val="007867E6"/>
    <w:rsid w:val="00787EAB"/>
    <w:rsid w:val="00791874"/>
    <w:rsid w:val="007924FD"/>
    <w:rsid w:val="0079553C"/>
    <w:rsid w:val="007967ED"/>
    <w:rsid w:val="00796F77"/>
    <w:rsid w:val="007A4104"/>
    <w:rsid w:val="007B4C78"/>
    <w:rsid w:val="007B5299"/>
    <w:rsid w:val="007C0913"/>
    <w:rsid w:val="007D0CA7"/>
    <w:rsid w:val="007D17B0"/>
    <w:rsid w:val="007D5B9C"/>
    <w:rsid w:val="007E1120"/>
    <w:rsid w:val="007E2AFE"/>
    <w:rsid w:val="007E74BD"/>
    <w:rsid w:val="007E7694"/>
    <w:rsid w:val="007E78DC"/>
    <w:rsid w:val="007F3148"/>
    <w:rsid w:val="007F41ED"/>
    <w:rsid w:val="007F43FD"/>
    <w:rsid w:val="00802EDD"/>
    <w:rsid w:val="00822FC3"/>
    <w:rsid w:val="00825961"/>
    <w:rsid w:val="00831A31"/>
    <w:rsid w:val="00833226"/>
    <w:rsid w:val="008347B5"/>
    <w:rsid w:val="0083675C"/>
    <w:rsid w:val="00844283"/>
    <w:rsid w:val="00844EE0"/>
    <w:rsid w:val="00850543"/>
    <w:rsid w:val="00850787"/>
    <w:rsid w:val="00851902"/>
    <w:rsid w:val="00853D54"/>
    <w:rsid w:val="00853F87"/>
    <w:rsid w:val="008567B9"/>
    <w:rsid w:val="00860BC3"/>
    <w:rsid w:val="00866909"/>
    <w:rsid w:val="00870B85"/>
    <w:rsid w:val="00876CF5"/>
    <w:rsid w:val="0088079A"/>
    <w:rsid w:val="008851D9"/>
    <w:rsid w:val="00895010"/>
    <w:rsid w:val="00897931"/>
    <w:rsid w:val="008A2D63"/>
    <w:rsid w:val="008A2EC5"/>
    <w:rsid w:val="008A4618"/>
    <w:rsid w:val="008A6BCF"/>
    <w:rsid w:val="008B059F"/>
    <w:rsid w:val="008C5FCA"/>
    <w:rsid w:val="008C6E5D"/>
    <w:rsid w:val="008D48EF"/>
    <w:rsid w:val="008D5C01"/>
    <w:rsid w:val="008E4F98"/>
    <w:rsid w:val="008E52D5"/>
    <w:rsid w:val="008E6CC6"/>
    <w:rsid w:val="008F37E4"/>
    <w:rsid w:val="008F4623"/>
    <w:rsid w:val="0090075D"/>
    <w:rsid w:val="00906DCB"/>
    <w:rsid w:val="00911A4A"/>
    <w:rsid w:val="009138BE"/>
    <w:rsid w:val="009152B7"/>
    <w:rsid w:val="00916869"/>
    <w:rsid w:val="009216F0"/>
    <w:rsid w:val="0092408E"/>
    <w:rsid w:val="00926AF9"/>
    <w:rsid w:val="009340A5"/>
    <w:rsid w:val="00936E91"/>
    <w:rsid w:val="009429DA"/>
    <w:rsid w:val="00944891"/>
    <w:rsid w:val="00945C89"/>
    <w:rsid w:val="00950A22"/>
    <w:rsid w:val="00954078"/>
    <w:rsid w:val="00960A8B"/>
    <w:rsid w:val="00962628"/>
    <w:rsid w:val="00963287"/>
    <w:rsid w:val="009648C0"/>
    <w:rsid w:val="00965AC3"/>
    <w:rsid w:val="00966C14"/>
    <w:rsid w:val="00973946"/>
    <w:rsid w:val="00974CAC"/>
    <w:rsid w:val="00975096"/>
    <w:rsid w:val="00976A65"/>
    <w:rsid w:val="00980492"/>
    <w:rsid w:val="009923DC"/>
    <w:rsid w:val="009924E1"/>
    <w:rsid w:val="009A4462"/>
    <w:rsid w:val="009A7755"/>
    <w:rsid w:val="009B1964"/>
    <w:rsid w:val="009C0126"/>
    <w:rsid w:val="009C2072"/>
    <w:rsid w:val="009C664F"/>
    <w:rsid w:val="009C72BE"/>
    <w:rsid w:val="009C740D"/>
    <w:rsid w:val="009D2546"/>
    <w:rsid w:val="009D5C4F"/>
    <w:rsid w:val="009E6E3F"/>
    <w:rsid w:val="009F1943"/>
    <w:rsid w:val="009F2B1B"/>
    <w:rsid w:val="00A10CA1"/>
    <w:rsid w:val="00A2314C"/>
    <w:rsid w:val="00A24A8E"/>
    <w:rsid w:val="00A3178A"/>
    <w:rsid w:val="00A447D0"/>
    <w:rsid w:val="00A47B94"/>
    <w:rsid w:val="00A52B57"/>
    <w:rsid w:val="00A6083E"/>
    <w:rsid w:val="00A648B4"/>
    <w:rsid w:val="00A64CDF"/>
    <w:rsid w:val="00A65DB7"/>
    <w:rsid w:val="00A81991"/>
    <w:rsid w:val="00A9073F"/>
    <w:rsid w:val="00A9306E"/>
    <w:rsid w:val="00A93472"/>
    <w:rsid w:val="00A954CD"/>
    <w:rsid w:val="00AA73AF"/>
    <w:rsid w:val="00AB182D"/>
    <w:rsid w:val="00AB6F9B"/>
    <w:rsid w:val="00AC0304"/>
    <w:rsid w:val="00AC445B"/>
    <w:rsid w:val="00AC53E4"/>
    <w:rsid w:val="00AD0CDA"/>
    <w:rsid w:val="00AD1AC3"/>
    <w:rsid w:val="00AD7A65"/>
    <w:rsid w:val="00AE4BAB"/>
    <w:rsid w:val="00B00E09"/>
    <w:rsid w:val="00B04600"/>
    <w:rsid w:val="00B07C2F"/>
    <w:rsid w:val="00B171E9"/>
    <w:rsid w:val="00B21A3A"/>
    <w:rsid w:val="00B26AFE"/>
    <w:rsid w:val="00B33A8C"/>
    <w:rsid w:val="00B34829"/>
    <w:rsid w:val="00B354EC"/>
    <w:rsid w:val="00B357E6"/>
    <w:rsid w:val="00B37426"/>
    <w:rsid w:val="00B4427C"/>
    <w:rsid w:val="00B44B60"/>
    <w:rsid w:val="00B45180"/>
    <w:rsid w:val="00B51FEF"/>
    <w:rsid w:val="00B54A1B"/>
    <w:rsid w:val="00B54DE0"/>
    <w:rsid w:val="00B656FD"/>
    <w:rsid w:val="00B66F69"/>
    <w:rsid w:val="00B70C9C"/>
    <w:rsid w:val="00B74099"/>
    <w:rsid w:val="00B83BFC"/>
    <w:rsid w:val="00B86E89"/>
    <w:rsid w:val="00B92DC1"/>
    <w:rsid w:val="00BA3D5B"/>
    <w:rsid w:val="00BA5D15"/>
    <w:rsid w:val="00BB37C7"/>
    <w:rsid w:val="00BC0A6A"/>
    <w:rsid w:val="00BC1F83"/>
    <w:rsid w:val="00BC63F5"/>
    <w:rsid w:val="00BC7ABF"/>
    <w:rsid w:val="00BD178E"/>
    <w:rsid w:val="00BD4389"/>
    <w:rsid w:val="00BD7074"/>
    <w:rsid w:val="00BE1F72"/>
    <w:rsid w:val="00BE3314"/>
    <w:rsid w:val="00BE7073"/>
    <w:rsid w:val="00BF10F6"/>
    <w:rsid w:val="00BF429F"/>
    <w:rsid w:val="00BF5E59"/>
    <w:rsid w:val="00C0570F"/>
    <w:rsid w:val="00C10A91"/>
    <w:rsid w:val="00C10D75"/>
    <w:rsid w:val="00C131AC"/>
    <w:rsid w:val="00C17DC8"/>
    <w:rsid w:val="00C2125B"/>
    <w:rsid w:val="00C26B6A"/>
    <w:rsid w:val="00C32DFA"/>
    <w:rsid w:val="00C357FE"/>
    <w:rsid w:val="00C40933"/>
    <w:rsid w:val="00C42871"/>
    <w:rsid w:val="00C47985"/>
    <w:rsid w:val="00C543AA"/>
    <w:rsid w:val="00C5677D"/>
    <w:rsid w:val="00C61AA8"/>
    <w:rsid w:val="00C622AB"/>
    <w:rsid w:val="00C67890"/>
    <w:rsid w:val="00C75931"/>
    <w:rsid w:val="00C851D9"/>
    <w:rsid w:val="00C9232F"/>
    <w:rsid w:val="00CB3736"/>
    <w:rsid w:val="00CB42CC"/>
    <w:rsid w:val="00CC6DEC"/>
    <w:rsid w:val="00CC70CE"/>
    <w:rsid w:val="00CD02FE"/>
    <w:rsid w:val="00CD1A02"/>
    <w:rsid w:val="00CD35B0"/>
    <w:rsid w:val="00CE7146"/>
    <w:rsid w:val="00CF00A3"/>
    <w:rsid w:val="00CF3061"/>
    <w:rsid w:val="00CF6D1C"/>
    <w:rsid w:val="00D0389C"/>
    <w:rsid w:val="00D05895"/>
    <w:rsid w:val="00D0779C"/>
    <w:rsid w:val="00D10E04"/>
    <w:rsid w:val="00D10F25"/>
    <w:rsid w:val="00D12799"/>
    <w:rsid w:val="00D13621"/>
    <w:rsid w:val="00D1537D"/>
    <w:rsid w:val="00D20390"/>
    <w:rsid w:val="00D208FB"/>
    <w:rsid w:val="00D31EDA"/>
    <w:rsid w:val="00D369BE"/>
    <w:rsid w:val="00D43754"/>
    <w:rsid w:val="00D511F2"/>
    <w:rsid w:val="00D54ECC"/>
    <w:rsid w:val="00D6017B"/>
    <w:rsid w:val="00D60359"/>
    <w:rsid w:val="00D71914"/>
    <w:rsid w:val="00D73C85"/>
    <w:rsid w:val="00D73E6E"/>
    <w:rsid w:val="00D745FA"/>
    <w:rsid w:val="00D85BDC"/>
    <w:rsid w:val="00D91D35"/>
    <w:rsid w:val="00D949EF"/>
    <w:rsid w:val="00D95849"/>
    <w:rsid w:val="00D9709E"/>
    <w:rsid w:val="00DA064E"/>
    <w:rsid w:val="00DA1CDD"/>
    <w:rsid w:val="00DA4B13"/>
    <w:rsid w:val="00DB7807"/>
    <w:rsid w:val="00DD1B2E"/>
    <w:rsid w:val="00DF0107"/>
    <w:rsid w:val="00DF68E6"/>
    <w:rsid w:val="00E01D56"/>
    <w:rsid w:val="00E073F7"/>
    <w:rsid w:val="00E1083C"/>
    <w:rsid w:val="00E10EBA"/>
    <w:rsid w:val="00E1192C"/>
    <w:rsid w:val="00E13712"/>
    <w:rsid w:val="00E17978"/>
    <w:rsid w:val="00E17B6A"/>
    <w:rsid w:val="00E17D2A"/>
    <w:rsid w:val="00E24E7C"/>
    <w:rsid w:val="00E30133"/>
    <w:rsid w:val="00E315B9"/>
    <w:rsid w:val="00E36249"/>
    <w:rsid w:val="00E40C92"/>
    <w:rsid w:val="00E4258B"/>
    <w:rsid w:val="00E47D3E"/>
    <w:rsid w:val="00E55A66"/>
    <w:rsid w:val="00E63D5F"/>
    <w:rsid w:val="00E65A52"/>
    <w:rsid w:val="00E72E26"/>
    <w:rsid w:val="00E7313B"/>
    <w:rsid w:val="00E73671"/>
    <w:rsid w:val="00E82170"/>
    <w:rsid w:val="00E82E26"/>
    <w:rsid w:val="00E83242"/>
    <w:rsid w:val="00E85ADE"/>
    <w:rsid w:val="00E912E0"/>
    <w:rsid w:val="00E935EE"/>
    <w:rsid w:val="00E94856"/>
    <w:rsid w:val="00E968F0"/>
    <w:rsid w:val="00EA0F60"/>
    <w:rsid w:val="00EA2C71"/>
    <w:rsid w:val="00EC2027"/>
    <w:rsid w:val="00ED1687"/>
    <w:rsid w:val="00ED2E2A"/>
    <w:rsid w:val="00ED7030"/>
    <w:rsid w:val="00EE0026"/>
    <w:rsid w:val="00EE4E9E"/>
    <w:rsid w:val="00EF18DB"/>
    <w:rsid w:val="00EF4ED1"/>
    <w:rsid w:val="00EF5C61"/>
    <w:rsid w:val="00EF6F3D"/>
    <w:rsid w:val="00F0125F"/>
    <w:rsid w:val="00F035BD"/>
    <w:rsid w:val="00F14EAD"/>
    <w:rsid w:val="00F21762"/>
    <w:rsid w:val="00F25E82"/>
    <w:rsid w:val="00F31F6E"/>
    <w:rsid w:val="00F327CD"/>
    <w:rsid w:val="00F33952"/>
    <w:rsid w:val="00F361D9"/>
    <w:rsid w:val="00F409BC"/>
    <w:rsid w:val="00F43089"/>
    <w:rsid w:val="00F43633"/>
    <w:rsid w:val="00F50164"/>
    <w:rsid w:val="00F54BC7"/>
    <w:rsid w:val="00F56D0B"/>
    <w:rsid w:val="00F60C65"/>
    <w:rsid w:val="00F6567A"/>
    <w:rsid w:val="00F67301"/>
    <w:rsid w:val="00F679F9"/>
    <w:rsid w:val="00F766DF"/>
    <w:rsid w:val="00F76D86"/>
    <w:rsid w:val="00F811AC"/>
    <w:rsid w:val="00F91AD5"/>
    <w:rsid w:val="00F95DFA"/>
    <w:rsid w:val="00F9673B"/>
    <w:rsid w:val="00FA0AD2"/>
    <w:rsid w:val="00FA1A24"/>
    <w:rsid w:val="00FA6B86"/>
    <w:rsid w:val="00FA796B"/>
    <w:rsid w:val="00FB1891"/>
    <w:rsid w:val="00FB4F4C"/>
    <w:rsid w:val="00FB5B61"/>
    <w:rsid w:val="00FC3B01"/>
    <w:rsid w:val="00FC607C"/>
    <w:rsid w:val="00FD1DE7"/>
    <w:rsid w:val="00FE0298"/>
    <w:rsid w:val="00FE245D"/>
    <w:rsid w:val="00FF325F"/>
    <w:rsid w:val="00FF5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712"/>
  </w:style>
  <w:style w:type="paragraph" w:styleId="Titolo2">
    <w:name w:val="heading 2"/>
    <w:basedOn w:val="Normale"/>
    <w:next w:val="Normale"/>
    <w:link w:val="Titolo2Carattere"/>
    <w:uiPriority w:val="9"/>
    <w:unhideWhenUsed/>
    <w:qFormat/>
    <w:rsid w:val="00E10E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D1B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D970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09E"/>
  </w:style>
  <w:style w:type="paragraph" w:styleId="Intestazione">
    <w:name w:val="header"/>
    <w:basedOn w:val="Normale"/>
    <w:link w:val="IntestazioneCarattere"/>
    <w:uiPriority w:val="99"/>
    <w:unhideWhenUsed/>
    <w:rsid w:val="00D9709E"/>
    <w:pPr>
      <w:tabs>
        <w:tab w:val="center" w:pos="4819"/>
        <w:tab w:val="right" w:pos="9638"/>
      </w:tabs>
      <w:spacing w:after="0" w:line="240" w:lineRule="auto"/>
    </w:pPr>
    <w:rPr>
      <w:rFonts w:ascii="Calibri" w:eastAsia="Calibri" w:hAnsi="Calibri" w:cs="Times New Roman"/>
      <w:lang w:eastAsia="en-US"/>
    </w:rPr>
  </w:style>
  <w:style w:type="character" w:customStyle="1" w:styleId="IntestazioneCarattere">
    <w:name w:val="Intestazione Carattere"/>
    <w:basedOn w:val="Carpredefinitoparagrafo"/>
    <w:link w:val="Intestazione"/>
    <w:uiPriority w:val="99"/>
    <w:rsid w:val="00D9709E"/>
    <w:rPr>
      <w:rFonts w:ascii="Calibri" w:eastAsia="Calibri" w:hAnsi="Calibri" w:cs="Times New Roman"/>
      <w:lang w:eastAsia="en-US"/>
    </w:rPr>
  </w:style>
  <w:style w:type="paragraph" w:styleId="Testofumetto">
    <w:name w:val="Balloon Text"/>
    <w:basedOn w:val="Normale"/>
    <w:link w:val="TestofumettoCarattere"/>
    <w:uiPriority w:val="99"/>
    <w:semiHidden/>
    <w:unhideWhenUsed/>
    <w:rsid w:val="00D970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709E"/>
    <w:rPr>
      <w:rFonts w:ascii="Tahoma" w:hAnsi="Tahoma" w:cs="Tahoma"/>
      <w:sz w:val="16"/>
      <w:szCs w:val="16"/>
    </w:rPr>
  </w:style>
  <w:style w:type="paragraph" w:styleId="Paragrafoelenco">
    <w:name w:val="List Paragraph"/>
    <w:basedOn w:val="Normale"/>
    <w:uiPriority w:val="34"/>
    <w:qFormat/>
    <w:rsid w:val="00C10A91"/>
    <w:pPr>
      <w:ind w:left="720"/>
      <w:contextualSpacing/>
    </w:pPr>
  </w:style>
  <w:style w:type="character" w:customStyle="1" w:styleId="Titolo2Carattere">
    <w:name w:val="Titolo 2 Carattere"/>
    <w:basedOn w:val="Carpredefinitoparagrafo"/>
    <w:link w:val="Titolo2"/>
    <w:uiPriority w:val="9"/>
    <w:rsid w:val="00E10EBA"/>
    <w:rPr>
      <w:rFonts w:asciiTheme="majorHAnsi" w:eastAsiaTheme="majorEastAsia" w:hAnsiTheme="majorHAnsi" w:cstheme="majorBidi"/>
      <w:b/>
      <w:bCs/>
      <w:color w:val="4F81BD" w:themeColor="accent1"/>
      <w:sz w:val="26"/>
      <w:szCs w:val="26"/>
    </w:rPr>
  </w:style>
  <w:style w:type="table" w:styleId="Grigliatabella">
    <w:name w:val="Table Grid"/>
    <w:basedOn w:val="Tabellanormale"/>
    <w:rsid w:val="00BE1F72"/>
    <w:pPr>
      <w:spacing w:after="0" w:line="240" w:lineRule="auto"/>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4C0820"/>
    <w:rPr>
      <w:color w:val="0000FF" w:themeColor="hyperlink"/>
      <w:u w:val="single"/>
    </w:rPr>
  </w:style>
  <w:style w:type="character" w:customStyle="1" w:styleId="Titolo3Carattere">
    <w:name w:val="Titolo 3 Carattere"/>
    <w:basedOn w:val="Carpredefinitoparagrafo"/>
    <w:link w:val="Titolo3"/>
    <w:uiPriority w:val="9"/>
    <w:semiHidden/>
    <w:rsid w:val="00DD1B2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712"/>
  </w:style>
  <w:style w:type="paragraph" w:styleId="Titolo2">
    <w:name w:val="heading 2"/>
    <w:basedOn w:val="Normale"/>
    <w:next w:val="Normale"/>
    <w:link w:val="Titolo2Carattere"/>
    <w:uiPriority w:val="9"/>
    <w:unhideWhenUsed/>
    <w:qFormat/>
    <w:rsid w:val="00E10E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D1B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D970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09E"/>
  </w:style>
  <w:style w:type="paragraph" w:styleId="Intestazione">
    <w:name w:val="header"/>
    <w:basedOn w:val="Normale"/>
    <w:link w:val="IntestazioneCarattere"/>
    <w:uiPriority w:val="99"/>
    <w:unhideWhenUsed/>
    <w:rsid w:val="00D9709E"/>
    <w:pPr>
      <w:tabs>
        <w:tab w:val="center" w:pos="4819"/>
        <w:tab w:val="right" w:pos="9638"/>
      </w:tabs>
      <w:spacing w:after="0" w:line="240" w:lineRule="auto"/>
    </w:pPr>
    <w:rPr>
      <w:rFonts w:ascii="Calibri" w:eastAsia="Calibri" w:hAnsi="Calibri" w:cs="Times New Roman"/>
      <w:lang w:eastAsia="en-US"/>
    </w:rPr>
  </w:style>
  <w:style w:type="character" w:customStyle="1" w:styleId="IntestazioneCarattere">
    <w:name w:val="Intestazione Carattere"/>
    <w:basedOn w:val="Carpredefinitoparagrafo"/>
    <w:link w:val="Intestazione"/>
    <w:uiPriority w:val="99"/>
    <w:rsid w:val="00D9709E"/>
    <w:rPr>
      <w:rFonts w:ascii="Calibri" w:eastAsia="Calibri" w:hAnsi="Calibri" w:cs="Times New Roman"/>
      <w:lang w:eastAsia="en-US"/>
    </w:rPr>
  </w:style>
  <w:style w:type="paragraph" w:styleId="Testofumetto">
    <w:name w:val="Balloon Text"/>
    <w:basedOn w:val="Normale"/>
    <w:link w:val="TestofumettoCarattere"/>
    <w:uiPriority w:val="99"/>
    <w:semiHidden/>
    <w:unhideWhenUsed/>
    <w:rsid w:val="00D970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709E"/>
    <w:rPr>
      <w:rFonts w:ascii="Tahoma" w:hAnsi="Tahoma" w:cs="Tahoma"/>
      <w:sz w:val="16"/>
      <w:szCs w:val="16"/>
    </w:rPr>
  </w:style>
  <w:style w:type="paragraph" w:styleId="Paragrafoelenco">
    <w:name w:val="List Paragraph"/>
    <w:basedOn w:val="Normale"/>
    <w:uiPriority w:val="34"/>
    <w:qFormat/>
    <w:rsid w:val="00C10A91"/>
    <w:pPr>
      <w:ind w:left="720"/>
      <w:contextualSpacing/>
    </w:pPr>
  </w:style>
  <w:style w:type="character" w:customStyle="1" w:styleId="Titolo2Carattere">
    <w:name w:val="Titolo 2 Carattere"/>
    <w:basedOn w:val="Carpredefinitoparagrafo"/>
    <w:link w:val="Titolo2"/>
    <w:uiPriority w:val="9"/>
    <w:rsid w:val="00E10EBA"/>
    <w:rPr>
      <w:rFonts w:asciiTheme="majorHAnsi" w:eastAsiaTheme="majorEastAsia" w:hAnsiTheme="majorHAnsi" w:cstheme="majorBidi"/>
      <w:b/>
      <w:bCs/>
      <w:color w:val="4F81BD" w:themeColor="accent1"/>
      <w:sz w:val="26"/>
      <w:szCs w:val="26"/>
    </w:rPr>
  </w:style>
  <w:style w:type="table" w:styleId="Grigliatabella">
    <w:name w:val="Table Grid"/>
    <w:basedOn w:val="Tabellanormale"/>
    <w:rsid w:val="00BE1F72"/>
    <w:pPr>
      <w:spacing w:after="0" w:line="240" w:lineRule="auto"/>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4C0820"/>
    <w:rPr>
      <w:color w:val="0000FF" w:themeColor="hyperlink"/>
      <w:u w:val="single"/>
    </w:rPr>
  </w:style>
  <w:style w:type="character" w:customStyle="1" w:styleId="Titolo3Carattere">
    <w:name w:val="Titolo 3 Carattere"/>
    <w:basedOn w:val="Carpredefinitoparagrafo"/>
    <w:link w:val="Titolo3"/>
    <w:uiPriority w:val="9"/>
    <w:semiHidden/>
    <w:rsid w:val="00DD1B2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012">
      <w:bodyDiv w:val="1"/>
      <w:marLeft w:val="0"/>
      <w:marRight w:val="0"/>
      <w:marTop w:val="0"/>
      <w:marBottom w:val="0"/>
      <w:divBdr>
        <w:top w:val="none" w:sz="0" w:space="0" w:color="auto"/>
        <w:left w:val="none" w:sz="0" w:space="0" w:color="auto"/>
        <w:bottom w:val="none" w:sz="0" w:space="0" w:color="auto"/>
        <w:right w:val="none" w:sz="0" w:space="0" w:color="auto"/>
      </w:divBdr>
    </w:div>
    <w:div w:id="32923175">
      <w:bodyDiv w:val="1"/>
      <w:marLeft w:val="0"/>
      <w:marRight w:val="0"/>
      <w:marTop w:val="0"/>
      <w:marBottom w:val="0"/>
      <w:divBdr>
        <w:top w:val="none" w:sz="0" w:space="0" w:color="auto"/>
        <w:left w:val="none" w:sz="0" w:space="0" w:color="auto"/>
        <w:bottom w:val="none" w:sz="0" w:space="0" w:color="auto"/>
        <w:right w:val="none" w:sz="0" w:space="0" w:color="auto"/>
      </w:divBdr>
    </w:div>
    <w:div w:id="920219128">
      <w:bodyDiv w:val="1"/>
      <w:marLeft w:val="0"/>
      <w:marRight w:val="0"/>
      <w:marTop w:val="0"/>
      <w:marBottom w:val="0"/>
      <w:divBdr>
        <w:top w:val="none" w:sz="0" w:space="0" w:color="auto"/>
        <w:left w:val="none" w:sz="0" w:space="0" w:color="auto"/>
        <w:bottom w:val="none" w:sz="0" w:space="0" w:color="auto"/>
        <w:right w:val="none" w:sz="0" w:space="0" w:color="auto"/>
      </w:divBdr>
    </w:div>
    <w:div w:id="967442444">
      <w:bodyDiv w:val="1"/>
      <w:marLeft w:val="0"/>
      <w:marRight w:val="0"/>
      <w:marTop w:val="0"/>
      <w:marBottom w:val="0"/>
      <w:divBdr>
        <w:top w:val="none" w:sz="0" w:space="0" w:color="auto"/>
        <w:left w:val="none" w:sz="0" w:space="0" w:color="auto"/>
        <w:bottom w:val="none" w:sz="0" w:space="0" w:color="auto"/>
        <w:right w:val="none" w:sz="0" w:space="0" w:color="auto"/>
      </w:divBdr>
    </w:div>
    <w:div w:id="1021470449">
      <w:bodyDiv w:val="1"/>
      <w:marLeft w:val="0"/>
      <w:marRight w:val="0"/>
      <w:marTop w:val="0"/>
      <w:marBottom w:val="0"/>
      <w:divBdr>
        <w:top w:val="none" w:sz="0" w:space="0" w:color="auto"/>
        <w:left w:val="none" w:sz="0" w:space="0" w:color="auto"/>
        <w:bottom w:val="none" w:sz="0" w:space="0" w:color="auto"/>
        <w:right w:val="none" w:sz="0" w:space="0" w:color="auto"/>
      </w:divBdr>
    </w:div>
    <w:div w:id="1168521685">
      <w:bodyDiv w:val="1"/>
      <w:marLeft w:val="0"/>
      <w:marRight w:val="0"/>
      <w:marTop w:val="0"/>
      <w:marBottom w:val="0"/>
      <w:divBdr>
        <w:top w:val="none" w:sz="0" w:space="0" w:color="auto"/>
        <w:left w:val="none" w:sz="0" w:space="0" w:color="auto"/>
        <w:bottom w:val="none" w:sz="0" w:space="0" w:color="auto"/>
        <w:right w:val="none" w:sz="0" w:space="0" w:color="auto"/>
      </w:divBdr>
    </w:div>
    <w:div w:id="1301425864">
      <w:bodyDiv w:val="1"/>
      <w:marLeft w:val="0"/>
      <w:marRight w:val="0"/>
      <w:marTop w:val="0"/>
      <w:marBottom w:val="0"/>
      <w:divBdr>
        <w:top w:val="none" w:sz="0" w:space="0" w:color="auto"/>
        <w:left w:val="none" w:sz="0" w:space="0" w:color="auto"/>
        <w:bottom w:val="none" w:sz="0" w:space="0" w:color="auto"/>
        <w:right w:val="none" w:sz="0" w:space="0" w:color="auto"/>
      </w:divBdr>
    </w:div>
    <w:div w:id="19486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33BB4-657E-40F5-AFC0-2869C839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6947</Words>
  <Characters>39599</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travaglini</dc:creator>
  <cp:lastModifiedBy> </cp:lastModifiedBy>
  <cp:revision>393</cp:revision>
  <cp:lastPrinted>2013-04-03T16:28:00Z</cp:lastPrinted>
  <dcterms:created xsi:type="dcterms:W3CDTF">2014-01-20T11:03:00Z</dcterms:created>
  <dcterms:modified xsi:type="dcterms:W3CDTF">2015-01-29T15:48:00Z</dcterms:modified>
</cp:coreProperties>
</file>