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C3" w:rsidRDefault="00AE1E55">
      <w:pPr>
        <w:pStyle w:val="Standard"/>
        <w:shd w:val="clear" w:color="auto" w:fill="FFFFFF"/>
        <w:spacing w:line="240" w:lineRule="auto"/>
        <w:ind w:left="32"/>
        <w:rPr>
          <w:rFonts w:ascii="Calibri" w:eastAsia="Calibri" w:hAnsi="Calibri" w:cs="Calibri"/>
          <w:color w:val="000000"/>
        </w:rPr>
      </w:pPr>
      <w:r>
        <w:rPr>
          <w:rFonts w:ascii="Calibri" w:eastAsia="Calibri" w:hAnsi="Calibri" w:cs="Calibri"/>
          <w:color w:val="000000"/>
        </w:rPr>
        <w:t>Mod. N-DI</w:t>
      </w:r>
    </w:p>
    <w:p w:rsidR="00851BC3" w:rsidRDefault="00AE1E55">
      <w:pPr>
        <w:pStyle w:val="Standard"/>
        <w:shd w:val="clear" w:color="auto" w:fill="FFFFFF"/>
        <w:spacing w:before="447" w:line="240" w:lineRule="auto"/>
        <w:jc w:val="center"/>
        <w:rPr>
          <w:rFonts w:ascii="Times" w:eastAsia="Times" w:hAnsi="Times" w:cs="Times"/>
          <w:b/>
          <w:color w:val="000000"/>
          <w:sz w:val="24"/>
          <w:szCs w:val="24"/>
        </w:rPr>
      </w:pPr>
      <w:r>
        <w:rPr>
          <w:rFonts w:ascii="Times" w:eastAsia="Times" w:hAnsi="Times" w:cs="Times"/>
          <w:b/>
          <w:color w:val="000000"/>
          <w:sz w:val="24"/>
          <w:szCs w:val="24"/>
        </w:rPr>
        <w:t>Richiesta Autorizzazione a operare come Centro tecnico sui tachigrafi digitali/intelligenti</w:t>
      </w:r>
    </w:p>
    <w:p w:rsidR="00851BC3" w:rsidRDefault="00AE1E55">
      <w:pPr>
        <w:pStyle w:val="Standard"/>
        <w:shd w:val="clear" w:color="auto" w:fill="FFFFFF"/>
        <w:spacing w:before="961" w:line="240" w:lineRule="auto"/>
        <w:ind w:left="706"/>
        <w:rPr>
          <w:rFonts w:ascii="Times" w:eastAsia="Times" w:hAnsi="Times" w:cs="Times"/>
          <w:color w:val="000000"/>
          <w:sz w:val="24"/>
          <w:szCs w:val="24"/>
        </w:rPr>
      </w:pPr>
      <w:r>
        <w:rPr>
          <w:rFonts w:ascii="Times" w:eastAsia="Times" w:hAnsi="Times" w:cs="Times"/>
          <w:color w:val="000000"/>
          <w:sz w:val="24"/>
          <w:szCs w:val="24"/>
        </w:rPr>
        <w:t xml:space="preserve">Marca da bollo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 xml:space="preserve">     Alla C.C.I.A.A. </w:t>
      </w:r>
      <w:proofErr w:type="spellStart"/>
      <w:r>
        <w:rPr>
          <w:rFonts w:ascii="Times" w:eastAsia="Times" w:hAnsi="Times" w:cs="Times"/>
          <w:color w:val="000000"/>
          <w:sz w:val="24"/>
          <w:szCs w:val="24"/>
        </w:rPr>
        <w:t>di……….………….………</w:t>
      </w:r>
      <w:proofErr w:type="spellEnd"/>
    </w:p>
    <w:p w:rsidR="00851BC3" w:rsidRDefault="00AE1E55">
      <w:pPr>
        <w:pStyle w:val="Standard"/>
        <w:shd w:val="clear" w:color="auto" w:fill="FFFFFF"/>
        <w:spacing w:before="126" w:line="240" w:lineRule="auto"/>
        <w:ind w:right="34"/>
        <w:jc w:val="right"/>
        <w:rPr>
          <w:rFonts w:ascii="Times" w:eastAsia="Times" w:hAnsi="Times" w:cs="Times"/>
          <w:color w:val="000000"/>
          <w:sz w:val="24"/>
          <w:szCs w:val="24"/>
        </w:rPr>
      </w:pPr>
      <w:r>
        <w:rPr>
          <w:rFonts w:ascii="Times" w:eastAsia="Times" w:hAnsi="Times" w:cs="Times"/>
          <w:color w:val="000000"/>
          <w:sz w:val="24"/>
          <w:szCs w:val="24"/>
        </w:rPr>
        <w:t>PEC.</w:t>
      </w:r>
      <w:proofErr w:type="spellStart"/>
      <w:r>
        <w:rPr>
          <w:rFonts w:ascii="Times" w:eastAsia="Times" w:hAnsi="Times" w:cs="Times"/>
          <w:color w:val="000000"/>
          <w:sz w:val="24"/>
          <w:szCs w:val="24"/>
        </w:rPr>
        <w:t>…………………………………………</w:t>
      </w:r>
      <w:proofErr w:type="spellEnd"/>
    </w:p>
    <w:p w:rsidR="00851BC3" w:rsidRDefault="00AE1E55">
      <w:pPr>
        <w:pStyle w:val="Standard"/>
        <w:shd w:val="clear" w:color="auto" w:fill="FFFFFF"/>
        <w:spacing w:before="583" w:line="348" w:lineRule="auto"/>
        <w:ind w:left="1" w:right="52" w:firstLine="1"/>
        <w:rPr>
          <w:rFonts w:ascii="Times" w:eastAsia="Times" w:hAnsi="Times" w:cs="Times"/>
          <w:color w:val="000000"/>
          <w:sz w:val="24"/>
          <w:szCs w:val="24"/>
        </w:rPr>
      </w:pPr>
      <w:r>
        <w:rPr>
          <w:rFonts w:ascii="Times" w:eastAsia="Times" w:hAnsi="Times" w:cs="Times"/>
          <w:color w:val="000000"/>
          <w:sz w:val="24"/>
          <w:szCs w:val="24"/>
        </w:rPr>
        <w:t>Il/la sottoscritto/</w:t>
      </w:r>
      <w:proofErr w:type="spellStart"/>
      <w:r>
        <w:rPr>
          <w:rFonts w:ascii="Times" w:eastAsia="Times" w:hAnsi="Times" w:cs="Times"/>
          <w:color w:val="000000"/>
          <w:sz w:val="24"/>
          <w:szCs w:val="24"/>
        </w:rPr>
        <w:t>a………………………………………nato</w:t>
      </w:r>
      <w:proofErr w:type="spellEnd"/>
      <w:r>
        <w:rPr>
          <w:rFonts w:ascii="Times" w:eastAsia="Times" w:hAnsi="Times" w:cs="Times"/>
          <w:color w:val="000000"/>
          <w:sz w:val="24"/>
          <w:szCs w:val="24"/>
        </w:rPr>
        <w:t>/</w:t>
      </w:r>
      <w:proofErr w:type="spellStart"/>
      <w:r>
        <w:rPr>
          <w:rFonts w:ascii="Times" w:eastAsia="Times" w:hAnsi="Times" w:cs="Times"/>
          <w:color w:val="000000"/>
          <w:sz w:val="24"/>
          <w:szCs w:val="24"/>
        </w:rPr>
        <w:t>a……………………………………</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Prov.…………il………………………residente</w:t>
      </w:r>
      <w:proofErr w:type="spellEnd"/>
      <w:r>
        <w:rPr>
          <w:rFonts w:ascii="Times" w:eastAsia="Times" w:hAnsi="Times" w:cs="Times"/>
          <w:color w:val="000000"/>
          <w:sz w:val="24"/>
          <w:szCs w:val="24"/>
        </w:rPr>
        <w:t xml:space="preserve"> nel Comune di ....................................................... </w:t>
      </w:r>
      <w:proofErr w:type="spellStart"/>
      <w:r>
        <w:rPr>
          <w:rFonts w:ascii="Times" w:eastAsia="Times" w:hAnsi="Times" w:cs="Times"/>
          <w:color w:val="000000"/>
          <w:sz w:val="24"/>
          <w:szCs w:val="24"/>
        </w:rPr>
        <w:t>Via…………………………………………………….n</w:t>
      </w:r>
      <w:proofErr w:type="spellEnd"/>
      <w:r>
        <w:rPr>
          <w:rFonts w:ascii="Times" w:eastAsia="Times" w:hAnsi="Times" w:cs="Times"/>
          <w:color w:val="000000"/>
          <w:sz w:val="24"/>
          <w:szCs w:val="24"/>
        </w:rPr>
        <w:t>..............</w:t>
      </w:r>
      <w:r>
        <w:rPr>
          <w:rFonts w:ascii="Times" w:eastAsia="Times" w:hAnsi="Times" w:cs="Times"/>
          <w:color w:val="000000"/>
          <w:sz w:val="24"/>
          <w:szCs w:val="24"/>
        </w:rPr>
        <w:t>.</w:t>
      </w:r>
      <w:proofErr w:type="spellStart"/>
      <w:r>
        <w:rPr>
          <w:rFonts w:ascii="Times" w:eastAsia="Times" w:hAnsi="Times" w:cs="Times"/>
          <w:color w:val="000000"/>
          <w:sz w:val="24"/>
          <w:szCs w:val="24"/>
        </w:rPr>
        <w:t>cap……</w:t>
      </w:r>
      <w:proofErr w:type="spellEnd"/>
      <w:r>
        <w:rPr>
          <w:rFonts w:ascii="Times" w:eastAsia="Times" w:hAnsi="Times" w:cs="Times"/>
          <w:color w:val="000000"/>
          <w:sz w:val="24"/>
          <w:szCs w:val="24"/>
        </w:rPr>
        <w:t>..</w:t>
      </w:r>
      <w:proofErr w:type="spellStart"/>
      <w:r>
        <w:rPr>
          <w:rFonts w:ascii="Times" w:eastAsia="Times" w:hAnsi="Times" w:cs="Times"/>
          <w:color w:val="000000"/>
          <w:sz w:val="24"/>
          <w:szCs w:val="24"/>
        </w:rPr>
        <w:t>…………</w:t>
      </w:r>
      <w:proofErr w:type="spellEnd"/>
      <w:r>
        <w:rPr>
          <w:rFonts w:ascii="Times" w:eastAsia="Times" w:hAnsi="Times" w:cs="Times"/>
          <w:color w:val="000000"/>
          <w:sz w:val="24"/>
          <w:szCs w:val="24"/>
        </w:rPr>
        <w:t>..</w:t>
      </w:r>
      <w:proofErr w:type="spellStart"/>
      <w:r>
        <w:rPr>
          <w:rFonts w:ascii="Times" w:eastAsia="Times" w:hAnsi="Times" w:cs="Times"/>
          <w:color w:val="000000"/>
          <w:sz w:val="24"/>
          <w:szCs w:val="24"/>
        </w:rPr>
        <w:t>Prov.………</w:t>
      </w:r>
      <w:proofErr w:type="spellEnd"/>
      <w:r>
        <w:rPr>
          <w:rFonts w:ascii="Times" w:eastAsia="Times" w:hAnsi="Times" w:cs="Times"/>
          <w:color w:val="000000"/>
          <w:sz w:val="24"/>
          <w:szCs w:val="24"/>
        </w:rPr>
        <w:t xml:space="preserve">.. titolare/legale rappresentante della ditta................................................................................................. con sede legale nel Comune di.................................................Via </w:t>
      </w:r>
      <w:proofErr w:type="spellStart"/>
      <w:r>
        <w:rPr>
          <w:rFonts w:ascii="Times" w:eastAsia="Times" w:hAnsi="Times" w:cs="Times"/>
          <w:color w:val="000000"/>
          <w:sz w:val="24"/>
          <w:szCs w:val="24"/>
        </w:rPr>
        <w:t>………………………</w:t>
      </w:r>
      <w:r>
        <w:rPr>
          <w:rFonts w:ascii="Times" w:eastAsia="Times" w:hAnsi="Times" w:cs="Times"/>
          <w:color w:val="000000"/>
          <w:sz w:val="24"/>
          <w:szCs w:val="24"/>
        </w:rPr>
        <w:t>…………</w:t>
      </w:r>
      <w:proofErr w:type="spellEnd"/>
      <w:r>
        <w:rPr>
          <w:rFonts w:ascii="Times" w:eastAsia="Times" w:hAnsi="Times" w:cs="Times"/>
          <w:color w:val="000000"/>
          <w:sz w:val="24"/>
          <w:szCs w:val="24"/>
        </w:rPr>
        <w:t>.. n. ................</w:t>
      </w:r>
      <w:proofErr w:type="spellStart"/>
      <w:r>
        <w:rPr>
          <w:rFonts w:ascii="Times" w:eastAsia="Times" w:hAnsi="Times" w:cs="Times"/>
          <w:color w:val="000000"/>
          <w:sz w:val="24"/>
          <w:szCs w:val="24"/>
        </w:rPr>
        <w:t>cap……………………</w:t>
      </w:r>
      <w:proofErr w:type="spellEnd"/>
      <w:r>
        <w:rPr>
          <w:rFonts w:ascii="Times" w:eastAsia="Times" w:hAnsi="Times" w:cs="Times"/>
          <w:color w:val="000000"/>
          <w:sz w:val="24"/>
          <w:szCs w:val="24"/>
        </w:rPr>
        <w:t>..</w:t>
      </w:r>
      <w:proofErr w:type="spellStart"/>
      <w:r>
        <w:rPr>
          <w:rFonts w:ascii="Times" w:eastAsia="Times" w:hAnsi="Times" w:cs="Times"/>
          <w:color w:val="000000"/>
          <w:sz w:val="24"/>
          <w:szCs w:val="24"/>
        </w:rPr>
        <w:t>Prov.………</w:t>
      </w:r>
      <w:proofErr w:type="spellEnd"/>
      <w:r>
        <w:rPr>
          <w:rFonts w:ascii="Times" w:eastAsia="Times" w:hAnsi="Times" w:cs="Times"/>
          <w:color w:val="000000"/>
          <w:sz w:val="24"/>
          <w:szCs w:val="24"/>
        </w:rPr>
        <w:t xml:space="preserve">..telefono </w:t>
      </w:r>
      <w:proofErr w:type="spellStart"/>
      <w:r>
        <w:rPr>
          <w:rFonts w:ascii="Times" w:eastAsia="Times" w:hAnsi="Times" w:cs="Times"/>
          <w:color w:val="000000"/>
          <w:sz w:val="24"/>
          <w:szCs w:val="24"/>
        </w:rPr>
        <w:t>…………………………………………</w:t>
      </w:r>
      <w:proofErr w:type="spellEnd"/>
      <w:r>
        <w:rPr>
          <w:rFonts w:ascii="Times" w:eastAsia="Times" w:hAnsi="Times" w:cs="Times"/>
          <w:color w:val="000000"/>
          <w:sz w:val="24"/>
          <w:szCs w:val="24"/>
        </w:rPr>
        <w:t xml:space="preserve"> PEC ...................................................................P. I.V.A./</w:t>
      </w:r>
      <w:proofErr w:type="spellStart"/>
      <w:r>
        <w:rPr>
          <w:rFonts w:ascii="Times" w:eastAsia="Times" w:hAnsi="Times" w:cs="Times"/>
          <w:color w:val="000000"/>
          <w:sz w:val="24"/>
          <w:szCs w:val="24"/>
        </w:rPr>
        <w:t>C.F.………………………………</w:t>
      </w:r>
      <w:proofErr w:type="spellEnd"/>
      <w:r>
        <w:rPr>
          <w:rFonts w:ascii="Times" w:eastAsia="Times" w:hAnsi="Times" w:cs="Times"/>
          <w:color w:val="000000"/>
          <w:sz w:val="24"/>
          <w:szCs w:val="24"/>
        </w:rPr>
        <w:t>.. e con sede operativa nel Comune di...............................................</w:t>
      </w:r>
      <w:r>
        <w:rPr>
          <w:rFonts w:ascii="Times" w:eastAsia="Times" w:hAnsi="Times" w:cs="Times"/>
          <w:color w:val="000000"/>
          <w:sz w:val="24"/>
          <w:szCs w:val="24"/>
        </w:rPr>
        <w:t xml:space="preserve">................................................... Via </w:t>
      </w:r>
      <w:proofErr w:type="spellStart"/>
      <w:r>
        <w:rPr>
          <w:rFonts w:ascii="Times" w:eastAsia="Times" w:hAnsi="Times" w:cs="Times"/>
          <w:color w:val="000000"/>
          <w:sz w:val="24"/>
          <w:szCs w:val="24"/>
        </w:rPr>
        <w:t>………………………………………………</w:t>
      </w:r>
      <w:proofErr w:type="spellEnd"/>
      <w:r>
        <w:rPr>
          <w:rFonts w:ascii="Times" w:eastAsia="Times" w:hAnsi="Times" w:cs="Times"/>
          <w:color w:val="000000"/>
          <w:sz w:val="24"/>
          <w:szCs w:val="24"/>
        </w:rPr>
        <w:t>.. n. ................</w:t>
      </w:r>
      <w:proofErr w:type="spellStart"/>
      <w:r>
        <w:rPr>
          <w:rFonts w:ascii="Times" w:eastAsia="Times" w:hAnsi="Times" w:cs="Times"/>
          <w:color w:val="000000"/>
          <w:sz w:val="24"/>
          <w:szCs w:val="24"/>
        </w:rPr>
        <w:t>cap………………</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Prov.……………</w:t>
      </w:r>
      <w:proofErr w:type="spellEnd"/>
    </w:p>
    <w:p w:rsidR="00851BC3" w:rsidRDefault="00AE1E55">
      <w:pPr>
        <w:pStyle w:val="Standard"/>
        <w:shd w:val="clear" w:color="auto" w:fill="FFFFFF"/>
        <w:spacing w:before="306" w:line="240" w:lineRule="auto"/>
        <w:jc w:val="center"/>
        <w:rPr>
          <w:rFonts w:ascii="Times" w:eastAsia="Times" w:hAnsi="Times" w:cs="Times"/>
          <w:b/>
          <w:color w:val="000000"/>
          <w:sz w:val="24"/>
          <w:szCs w:val="24"/>
        </w:rPr>
      </w:pPr>
      <w:r>
        <w:rPr>
          <w:rFonts w:ascii="Times" w:eastAsia="Times" w:hAnsi="Times" w:cs="Times"/>
          <w:b/>
          <w:color w:val="000000"/>
          <w:sz w:val="24"/>
          <w:szCs w:val="24"/>
        </w:rPr>
        <w:t>CHIEDE</w:t>
      </w:r>
    </w:p>
    <w:p w:rsidR="00851BC3" w:rsidRDefault="00AE1E55">
      <w:pPr>
        <w:pStyle w:val="Standard"/>
        <w:shd w:val="clear" w:color="auto" w:fill="FFFFFF"/>
        <w:spacing w:before="382" w:line="348" w:lineRule="auto"/>
        <w:ind w:left="2" w:right="16" w:firstLine="20"/>
        <w:jc w:val="both"/>
        <w:rPr>
          <w:rFonts w:ascii="Times" w:eastAsia="Times" w:hAnsi="Times" w:cs="Times"/>
          <w:color w:val="000000"/>
          <w:sz w:val="24"/>
          <w:szCs w:val="24"/>
        </w:rPr>
      </w:pPr>
      <w:r>
        <w:rPr>
          <w:rFonts w:ascii="Times" w:eastAsia="Times" w:hAnsi="Times" w:cs="Times"/>
          <w:color w:val="000000"/>
          <w:sz w:val="24"/>
          <w:szCs w:val="24"/>
        </w:rPr>
        <w:t xml:space="preserve">ai sensi del D.M. 10 agosto 2007, del Regolamento (UE) n. 165/2014, così come modificato dal Regolamento (UE) n. 2020/1054, e del </w:t>
      </w:r>
      <w:r>
        <w:rPr>
          <w:rFonts w:ascii="Times" w:eastAsia="Times" w:hAnsi="Times" w:cs="Times"/>
          <w:color w:val="000000"/>
          <w:sz w:val="24"/>
          <w:szCs w:val="24"/>
        </w:rPr>
        <w:t>Regolamento di esecuzione (UE) n. 2016/799, così come modificato dal Regolamento di esecuzione (UE) n. 2018/502, che codesta C.C.I.A.A. provveda a svolgere l'esame istruttorio preventivo e a inviare la presente istanza, completa della documentazione, al Mi</w:t>
      </w:r>
      <w:r>
        <w:rPr>
          <w:rFonts w:ascii="Times" w:eastAsia="Times" w:hAnsi="Times" w:cs="Times"/>
          <w:color w:val="000000"/>
          <w:sz w:val="24"/>
          <w:szCs w:val="24"/>
        </w:rPr>
        <w:t xml:space="preserve">nistero dello Sviluppo Economico – Direzione Generale per il Mercato, la Concorrenza, la Tutela del Consumatore e la Normativa Tecnica – Div. VIII affinché conceda l’Autorizzazione a effettuare nei locali della sede operativa sopra indicata, le operazioni </w:t>
      </w:r>
      <w:r>
        <w:rPr>
          <w:rFonts w:ascii="Times" w:eastAsia="Times" w:hAnsi="Times" w:cs="Times"/>
          <w:color w:val="000000"/>
          <w:sz w:val="24"/>
          <w:szCs w:val="24"/>
        </w:rPr>
        <w:t>di:</w:t>
      </w:r>
    </w:p>
    <w:p w:rsidR="00851BC3" w:rsidRDefault="00AE1E55">
      <w:pPr>
        <w:pStyle w:val="Standard"/>
        <w:shd w:val="clear" w:color="auto" w:fill="FFFFFF"/>
        <w:spacing w:before="61" w:line="240" w:lineRule="auto"/>
        <w:ind w:left="29"/>
      </w:pPr>
      <w:r>
        <w:rPr>
          <w:rFonts w:ascii="Times" w:eastAsia="Times" w:hAnsi="Times" w:cs="Times"/>
          <w:color w:val="000000"/>
          <w:sz w:val="24"/>
          <w:szCs w:val="24"/>
        </w:rPr>
        <w:t xml:space="preserve">|__| </w:t>
      </w:r>
      <w:r>
        <w:rPr>
          <w:rFonts w:ascii="Times" w:eastAsia="Times" w:hAnsi="Times" w:cs="Times"/>
          <w:b/>
          <w:color w:val="000000"/>
          <w:sz w:val="24"/>
          <w:szCs w:val="24"/>
        </w:rPr>
        <w:t xml:space="preserve">A) </w:t>
      </w:r>
      <w:r>
        <w:rPr>
          <w:rFonts w:ascii="Times" w:eastAsia="Times" w:hAnsi="Times" w:cs="Times"/>
          <w:color w:val="000000"/>
          <w:sz w:val="24"/>
          <w:szCs w:val="24"/>
        </w:rPr>
        <w:t>calibratura, controllo periodico e riparazione dei tachigrafi digitali.</w:t>
      </w:r>
    </w:p>
    <w:p w:rsidR="00851BC3" w:rsidRDefault="00AE1E55">
      <w:pPr>
        <w:pStyle w:val="Standard"/>
        <w:shd w:val="clear" w:color="auto" w:fill="FFFFFF"/>
        <w:spacing w:before="137" w:line="350" w:lineRule="auto"/>
        <w:ind w:right="592"/>
        <w:jc w:val="center"/>
      </w:pPr>
      <w:r>
        <w:rPr>
          <w:rFonts w:ascii="Times" w:eastAsia="Times" w:hAnsi="Times" w:cs="Times"/>
          <w:color w:val="000000"/>
          <w:sz w:val="24"/>
          <w:szCs w:val="24"/>
        </w:rPr>
        <w:t xml:space="preserve">|__| </w:t>
      </w:r>
      <w:r>
        <w:rPr>
          <w:rFonts w:ascii="Times" w:eastAsia="Times" w:hAnsi="Times" w:cs="Times"/>
          <w:b/>
          <w:color w:val="000000"/>
          <w:sz w:val="24"/>
          <w:szCs w:val="24"/>
        </w:rPr>
        <w:t xml:space="preserve">B) </w:t>
      </w:r>
      <w:r>
        <w:rPr>
          <w:rFonts w:ascii="Times" w:eastAsia="Times" w:hAnsi="Times" w:cs="Times"/>
          <w:color w:val="000000"/>
          <w:sz w:val="24"/>
          <w:szCs w:val="24"/>
        </w:rPr>
        <w:t xml:space="preserve">calibratura, controllo periodico e riparazione dei tachigrafi digitali nonché installazione, attivazione, calibratura, controllo periodico e riparazione dei </w:t>
      </w:r>
      <w:r>
        <w:rPr>
          <w:rFonts w:ascii="Times" w:eastAsia="Times" w:hAnsi="Times" w:cs="Times"/>
          <w:color w:val="000000"/>
          <w:sz w:val="24"/>
          <w:szCs w:val="24"/>
        </w:rPr>
        <w:t>tachigrafi intelligenti.</w:t>
      </w:r>
    </w:p>
    <w:p w:rsidR="00851BC3" w:rsidRDefault="00AE1E55">
      <w:pPr>
        <w:pStyle w:val="Standard"/>
        <w:shd w:val="clear" w:color="auto" w:fill="FFFFFF"/>
        <w:spacing w:before="470" w:line="345" w:lineRule="auto"/>
        <w:ind w:left="4" w:right="23" w:hanging="2"/>
        <w:jc w:val="both"/>
      </w:pPr>
      <w:r>
        <w:rPr>
          <w:rFonts w:ascii="Times" w:eastAsia="Times" w:hAnsi="Times" w:cs="Times"/>
          <w:color w:val="000000"/>
          <w:sz w:val="24"/>
          <w:szCs w:val="24"/>
        </w:rPr>
        <w:t>A tal fine, ai sensi degli Artt. 46 e 47 del D.P.R. 28 dicembre 2000, n. 445, recante il testo unico delle disposizioni legislative e regolamentari in materia di documentazione amministrativa, consapevole delle sanzioni penali pre</w:t>
      </w:r>
      <w:r>
        <w:rPr>
          <w:rFonts w:ascii="Times" w:eastAsia="Times" w:hAnsi="Times" w:cs="Times"/>
          <w:color w:val="000000"/>
          <w:sz w:val="24"/>
          <w:szCs w:val="24"/>
        </w:rPr>
        <w:t>viste dall’Art. 76 della medesima norma e dall’Art. 496 del Codice penale in caso di falsità in atti e di dichiarazioni mendaci e che la non veridicità della</w:t>
      </w:r>
    </w:p>
    <w:p w:rsidR="00851BC3" w:rsidRDefault="00AE1E55">
      <w:pPr>
        <w:pStyle w:val="Standard"/>
        <w:shd w:val="clear" w:color="auto" w:fill="FFFFFF"/>
        <w:spacing w:line="348" w:lineRule="auto"/>
        <w:ind w:right="30"/>
        <w:rPr>
          <w:rFonts w:ascii="Times" w:eastAsia="Times" w:hAnsi="Times" w:cs="Times"/>
          <w:color w:val="000000"/>
          <w:sz w:val="24"/>
          <w:szCs w:val="24"/>
        </w:rPr>
      </w:pPr>
      <w:r>
        <w:rPr>
          <w:rFonts w:ascii="Times" w:eastAsia="Times" w:hAnsi="Times" w:cs="Times"/>
          <w:color w:val="000000"/>
          <w:sz w:val="24"/>
          <w:szCs w:val="24"/>
        </w:rPr>
        <w:lastRenderedPageBreak/>
        <w:t>presente dichiarazione comporta la decadenza dai benefici eventualmente conseguenti al provvedimen</w:t>
      </w:r>
      <w:r>
        <w:rPr>
          <w:rFonts w:ascii="Times" w:eastAsia="Times" w:hAnsi="Times" w:cs="Times"/>
          <w:color w:val="000000"/>
          <w:sz w:val="24"/>
          <w:szCs w:val="24"/>
        </w:rPr>
        <w:t>to emanato sulla base della stessa</w:t>
      </w:r>
    </w:p>
    <w:p w:rsidR="00851BC3" w:rsidRDefault="00AE1E55">
      <w:pPr>
        <w:pStyle w:val="Standard"/>
        <w:shd w:val="clear" w:color="auto" w:fill="FFFFFF"/>
        <w:spacing w:before="447" w:line="240" w:lineRule="auto"/>
        <w:jc w:val="center"/>
        <w:rPr>
          <w:rFonts w:ascii="Times" w:eastAsia="Times" w:hAnsi="Times" w:cs="Times"/>
          <w:b/>
          <w:color w:val="000000"/>
          <w:sz w:val="24"/>
          <w:szCs w:val="24"/>
        </w:rPr>
      </w:pPr>
      <w:r>
        <w:rPr>
          <w:rFonts w:ascii="Times" w:eastAsia="Times" w:hAnsi="Times" w:cs="Times"/>
          <w:b/>
          <w:color w:val="000000"/>
          <w:sz w:val="24"/>
          <w:szCs w:val="24"/>
        </w:rPr>
        <w:t>DICHIARA</w:t>
      </w:r>
    </w:p>
    <w:p w:rsidR="00851BC3" w:rsidRDefault="00AE1E55">
      <w:pPr>
        <w:pStyle w:val="Standard"/>
        <w:shd w:val="clear" w:color="auto" w:fill="FFFFFF"/>
        <w:spacing w:before="373" w:line="348" w:lineRule="auto"/>
        <w:ind w:right="69" w:firstLine="23"/>
      </w:pPr>
      <w:r>
        <w:rPr>
          <w:rFonts w:ascii="Times" w:eastAsia="Times" w:hAnsi="Times" w:cs="Times"/>
          <w:color w:val="000000"/>
          <w:sz w:val="24"/>
          <w:szCs w:val="24"/>
        </w:rPr>
        <w:t xml:space="preserve">- che la ditta è iscritta </w:t>
      </w:r>
      <w:proofErr w:type="spellStart"/>
      <w:r>
        <w:rPr>
          <w:rFonts w:ascii="Times" w:eastAsia="Times" w:hAnsi="Times" w:cs="Times"/>
          <w:color w:val="000000"/>
          <w:sz w:val="24"/>
          <w:szCs w:val="24"/>
        </w:rPr>
        <w:t>dal………………</w:t>
      </w:r>
      <w:proofErr w:type="spellEnd"/>
      <w:r>
        <w:rPr>
          <w:rFonts w:ascii="Times" w:eastAsia="Times" w:hAnsi="Times" w:cs="Times"/>
          <w:color w:val="000000"/>
          <w:sz w:val="24"/>
          <w:szCs w:val="24"/>
        </w:rPr>
        <w:t>...</w:t>
      </w:r>
      <w:proofErr w:type="spellStart"/>
      <w:r>
        <w:rPr>
          <w:rFonts w:ascii="Times" w:eastAsia="Times" w:hAnsi="Times" w:cs="Times"/>
          <w:color w:val="000000"/>
          <w:sz w:val="24"/>
          <w:szCs w:val="24"/>
        </w:rPr>
        <w:t>……………….al</w:t>
      </w:r>
      <w:proofErr w:type="spellEnd"/>
      <w:r>
        <w:rPr>
          <w:rFonts w:ascii="Times" w:eastAsia="Times" w:hAnsi="Times" w:cs="Times"/>
          <w:color w:val="000000"/>
          <w:sz w:val="24"/>
          <w:szCs w:val="24"/>
        </w:rPr>
        <w:t xml:space="preserve"> Registro delle Imprese della C.C.I.A.A. di..........................................</w:t>
      </w:r>
      <w:proofErr w:type="spellStart"/>
      <w:r>
        <w:rPr>
          <w:rFonts w:ascii="Times" w:eastAsia="Times" w:hAnsi="Times" w:cs="Times"/>
          <w:color w:val="000000"/>
          <w:sz w:val="24"/>
          <w:szCs w:val="24"/>
        </w:rPr>
        <w:t>……………………</w:t>
      </w:r>
      <w:proofErr w:type="spellEnd"/>
      <w:r>
        <w:rPr>
          <w:rFonts w:ascii="Times" w:eastAsia="Times" w:hAnsi="Times" w:cs="Times"/>
          <w:color w:val="000000"/>
          <w:sz w:val="24"/>
          <w:szCs w:val="24"/>
        </w:rPr>
        <w:t xml:space="preserve">.. al </w:t>
      </w:r>
      <w:proofErr w:type="spellStart"/>
      <w:r>
        <w:rPr>
          <w:rFonts w:ascii="Times" w:eastAsia="Times" w:hAnsi="Times" w:cs="Times"/>
          <w:color w:val="000000"/>
          <w:sz w:val="24"/>
          <w:szCs w:val="24"/>
        </w:rPr>
        <w:t>n.REA…….……………………………………</w:t>
      </w:r>
      <w:proofErr w:type="spellEnd"/>
      <w:r>
        <w:rPr>
          <w:rFonts w:ascii="Times" w:eastAsia="Times" w:hAnsi="Times" w:cs="Times"/>
          <w:color w:val="000000"/>
          <w:sz w:val="24"/>
          <w:szCs w:val="24"/>
        </w:rPr>
        <w:t xml:space="preserve"> - che si impegna, ai sensi dell’Art. 11 d</w:t>
      </w:r>
      <w:r>
        <w:rPr>
          <w:rFonts w:ascii="Times" w:eastAsia="Times" w:hAnsi="Times" w:cs="Times"/>
          <w:color w:val="000000"/>
          <w:sz w:val="24"/>
          <w:szCs w:val="24"/>
        </w:rPr>
        <w:t>el D.M. 10 agosto 2007, a sporgere tempestiva denuncia all’autorità di Pubblica Sicurezza in caso di smarrimento, perdita o furto di inserti per pinza/punzoni, carte tachigrafiche e sigilli, inviandone copia a codesta C.C.I.A.A. e al Ministero dello Svilup</w:t>
      </w:r>
      <w:r>
        <w:rPr>
          <w:rFonts w:ascii="Times" w:eastAsia="Times" w:hAnsi="Times" w:cs="Times"/>
          <w:color w:val="000000"/>
          <w:sz w:val="24"/>
          <w:szCs w:val="24"/>
        </w:rPr>
        <w:t xml:space="preserve">po Economico </w:t>
      </w:r>
      <w:r>
        <w:rPr>
          <w:rFonts w:ascii="Times" w:eastAsia="Times" w:hAnsi="Times" w:cs="Times"/>
          <w:i/>
          <w:color w:val="000000"/>
          <w:sz w:val="24"/>
          <w:szCs w:val="24"/>
        </w:rPr>
        <w:t>(dgmccnt.div08@pec.mise.gov.it)</w:t>
      </w:r>
    </w:p>
    <w:p w:rsidR="00851BC3" w:rsidRDefault="00AE1E55">
      <w:pPr>
        <w:pStyle w:val="Standard"/>
        <w:shd w:val="clear" w:color="auto" w:fill="FFFFFF"/>
        <w:spacing w:before="62" w:line="348" w:lineRule="auto"/>
        <w:ind w:left="2" w:right="12" w:firstLine="20"/>
        <w:jc w:val="both"/>
      </w:pPr>
      <w:r>
        <w:rPr>
          <w:rFonts w:ascii="Times" w:eastAsia="Times" w:hAnsi="Times" w:cs="Times"/>
          <w:color w:val="000000"/>
          <w:sz w:val="24"/>
          <w:szCs w:val="24"/>
        </w:rPr>
        <w:t xml:space="preserve">- che si impegna, ai sensi dell’Art. 7 </w:t>
      </w:r>
      <w:proofErr w:type="spellStart"/>
      <w:r>
        <w:rPr>
          <w:rFonts w:ascii="Times" w:eastAsia="Times" w:hAnsi="Times" w:cs="Times"/>
          <w:color w:val="000000"/>
          <w:sz w:val="24"/>
          <w:szCs w:val="24"/>
        </w:rPr>
        <w:t>co</w:t>
      </w:r>
      <w:proofErr w:type="spellEnd"/>
      <w:r>
        <w:rPr>
          <w:rFonts w:ascii="Times" w:eastAsia="Times" w:hAnsi="Times" w:cs="Times"/>
          <w:color w:val="000000"/>
          <w:sz w:val="24"/>
          <w:szCs w:val="24"/>
        </w:rPr>
        <w:t xml:space="preserve">. 7 del D.M. 10 agosto 2007, a comunicare le variazioni del Centro tecnico al Ministero dello Sviluppo Economico </w:t>
      </w:r>
      <w:r>
        <w:rPr>
          <w:rFonts w:ascii="Times" w:eastAsia="Times" w:hAnsi="Times" w:cs="Times"/>
          <w:i/>
          <w:color w:val="000000"/>
          <w:sz w:val="24"/>
          <w:szCs w:val="24"/>
        </w:rPr>
        <w:t xml:space="preserve">(dgmccnt.div08@pec.mise.gov.it) </w:t>
      </w:r>
      <w:r>
        <w:rPr>
          <w:rFonts w:ascii="Times" w:eastAsia="Times" w:hAnsi="Times" w:cs="Times"/>
          <w:color w:val="000000"/>
          <w:sz w:val="24"/>
          <w:szCs w:val="24"/>
        </w:rPr>
        <w:t>e ad Unioncamere, per il</w:t>
      </w:r>
      <w:r>
        <w:rPr>
          <w:rFonts w:ascii="Times" w:eastAsia="Times" w:hAnsi="Times" w:cs="Times"/>
          <w:color w:val="000000"/>
          <w:sz w:val="24"/>
          <w:szCs w:val="24"/>
        </w:rPr>
        <w:t xml:space="preserve"> tramite di codesta C.C.I.A.A.</w:t>
      </w:r>
    </w:p>
    <w:p w:rsidR="00851BC3" w:rsidRDefault="00AE1E55">
      <w:pPr>
        <w:pStyle w:val="Standard"/>
        <w:shd w:val="clear" w:color="auto" w:fill="FFFFFF"/>
        <w:spacing w:before="58" w:line="350" w:lineRule="auto"/>
        <w:ind w:left="4" w:right="600" w:firstLine="18"/>
        <w:rPr>
          <w:rFonts w:ascii="Times" w:eastAsia="Times" w:hAnsi="Times" w:cs="Times"/>
          <w:color w:val="000000"/>
          <w:sz w:val="24"/>
          <w:szCs w:val="24"/>
        </w:rPr>
      </w:pPr>
      <w:r>
        <w:rPr>
          <w:rFonts w:ascii="Times" w:eastAsia="Times" w:hAnsi="Times" w:cs="Times"/>
          <w:color w:val="000000"/>
          <w:sz w:val="24"/>
          <w:szCs w:val="24"/>
        </w:rPr>
        <w:t>- di aver ricevuto l’informativa, ai sensi dell’art. 13 del Regolamento UE n. 679/2016 (GDPR), concernente il trattamento dei dati personali</w:t>
      </w:r>
    </w:p>
    <w:p w:rsidR="00851BC3" w:rsidRDefault="00AE1E55">
      <w:pPr>
        <w:pStyle w:val="Standard"/>
        <w:shd w:val="clear" w:color="auto" w:fill="FFFFFF"/>
        <w:spacing w:before="55" w:line="343" w:lineRule="auto"/>
        <w:ind w:left="2" w:right="31" w:firstLine="20"/>
        <w:jc w:val="both"/>
        <w:rPr>
          <w:rFonts w:ascii="Times" w:eastAsia="Times" w:hAnsi="Times" w:cs="Times"/>
          <w:color w:val="000000"/>
          <w:sz w:val="24"/>
          <w:szCs w:val="24"/>
        </w:rPr>
      </w:pPr>
      <w:r>
        <w:rPr>
          <w:rFonts w:ascii="Times" w:eastAsia="Times" w:hAnsi="Times" w:cs="Times"/>
          <w:color w:val="000000"/>
          <w:sz w:val="24"/>
          <w:szCs w:val="24"/>
        </w:rPr>
        <w:t xml:space="preserve">- di aver reso disponibile il contenuto dell'informativa di cui all'art. 14 del </w:t>
      </w:r>
      <w:r>
        <w:rPr>
          <w:rFonts w:ascii="Times" w:eastAsia="Times" w:hAnsi="Times" w:cs="Times"/>
          <w:color w:val="000000"/>
          <w:sz w:val="24"/>
          <w:szCs w:val="24"/>
        </w:rPr>
        <w:t>regolamento (UE) n. 679/2016 (GDPR), concernente il trattamento dei dati personali, a tutti gli ulteriori soggetti interessati cui si riferiscano i dati personali inseriti nella presente istanza e nei suoi allegati.</w:t>
      </w:r>
    </w:p>
    <w:p w:rsidR="00851BC3" w:rsidRDefault="00AE1E55">
      <w:pPr>
        <w:pStyle w:val="Standard"/>
        <w:shd w:val="clear" w:color="auto" w:fill="FFFFFF"/>
        <w:spacing w:before="305" w:line="240" w:lineRule="auto"/>
        <w:ind w:left="2"/>
      </w:pPr>
      <w:r>
        <w:rPr>
          <w:rFonts w:ascii="Times" w:eastAsia="Times" w:hAnsi="Times" w:cs="Times"/>
          <w:color w:val="000000"/>
          <w:sz w:val="24"/>
          <w:szCs w:val="24"/>
          <w:u w:val="single"/>
        </w:rPr>
        <w:t>A corredo della presente domanda allega</w:t>
      </w:r>
      <w:r>
        <w:rPr>
          <w:rFonts w:ascii="Times" w:eastAsia="Times" w:hAnsi="Times" w:cs="Times"/>
          <w:color w:val="000000"/>
          <w:sz w:val="24"/>
          <w:szCs w:val="24"/>
          <w:u w:val="single"/>
        </w:rPr>
        <w:t>:</w:t>
      </w:r>
    </w:p>
    <w:p w:rsidR="00851BC3" w:rsidRDefault="00AE1E55">
      <w:pPr>
        <w:pStyle w:val="Standard"/>
        <w:shd w:val="clear" w:color="auto" w:fill="FFFFFF"/>
        <w:spacing w:before="137" w:line="240" w:lineRule="auto"/>
        <w:ind w:left="29"/>
        <w:rPr>
          <w:rFonts w:ascii="Times" w:eastAsia="Times" w:hAnsi="Times" w:cs="Times"/>
          <w:color w:val="000000"/>
          <w:sz w:val="24"/>
          <w:szCs w:val="24"/>
        </w:rPr>
      </w:pPr>
      <w:r>
        <w:rPr>
          <w:rFonts w:ascii="Times" w:eastAsia="Times" w:hAnsi="Times" w:cs="Times"/>
          <w:color w:val="000000"/>
          <w:sz w:val="24"/>
          <w:szCs w:val="24"/>
        </w:rPr>
        <w:t>|__| Copia del documento di identità del richiedente</w:t>
      </w:r>
    </w:p>
    <w:p w:rsidR="00851BC3" w:rsidRDefault="00AE1E55">
      <w:pPr>
        <w:pStyle w:val="Standard"/>
        <w:shd w:val="clear" w:color="auto" w:fill="FFFFFF"/>
        <w:spacing w:before="142" w:line="348" w:lineRule="auto"/>
        <w:ind w:left="2" w:right="19" w:firstLine="27"/>
        <w:jc w:val="both"/>
        <w:rPr>
          <w:rFonts w:ascii="Times" w:eastAsia="Times" w:hAnsi="Times" w:cs="Times"/>
          <w:color w:val="000000"/>
          <w:sz w:val="24"/>
          <w:szCs w:val="24"/>
        </w:rPr>
      </w:pPr>
      <w:r>
        <w:rPr>
          <w:rFonts w:ascii="Times" w:eastAsia="Times" w:hAnsi="Times" w:cs="Times"/>
          <w:color w:val="000000"/>
          <w:sz w:val="24"/>
          <w:szCs w:val="24"/>
        </w:rPr>
        <w:t>|__| Autocertificazioni del Casellario giudiziale e dei carichi pendenti, ai sensi dell’Art. 46 del D.P.R. n. 445 del 28 dicembre 2000, sottoscritte dal titolare/legale rappresentante, dalla compagin</w:t>
      </w:r>
      <w:r>
        <w:rPr>
          <w:rFonts w:ascii="Times" w:eastAsia="Times" w:hAnsi="Times" w:cs="Times"/>
          <w:color w:val="000000"/>
          <w:sz w:val="24"/>
          <w:szCs w:val="24"/>
        </w:rPr>
        <w:t>e societaria e dal personale tecnico del Centro</w:t>
      </w:r>
    </w:p>
    <w:p w:rsidR="00851BC3" w:rsidRDefault="00AE1E55">
      <w:pPr>
        <w:pStyle w:val="Standard"/>
        <w:shd w:val="clear" w:color="auto" w:fill="FFFFFF"/>
        <w:spacing w:before="57" w:line="345" w:lineRule="auto"/>
        <w:ind w:left="5" w:right="18" w:firstLine="24"/>
        <w:jc w:val="both"/>
        <w:rPr>
          <w:rFonts w:ascii="Times" w:eastAsia="Times" w:hAnsi="Times" w:cs="Times"/>
          <w:color w:val="000000"/>
          <w:sz w:val="24"/>
          <w:szCs w:val="24"/>
        </w:rPr>
      </w:pPr>
      <w:r>
        <w:rPr>
          <w:rFonts w:ascii="Times" w:eastAsia="Times" w:hAnsi="Times" w:cs="Times"/>
          <w:color w:val="000000"/>
          <w:sz w:val="24"/>
          <w:szCs w:val="24"/>
        </w:rPr>
        <w:t xml:space="preserve">|__| Autocertificazioni antimafia (cfr. Art. 88 </w:t>
      </w:r>
      <w:proofErr w:type="spellStart"/>
      <w:r>
        <w:rPr>
          <w:rFonts w:ascii="Times" w:eastAsia="Times" w:hAnsi="Times" w:cs="Times"/>
          <w:color w:val="000000"/>
          <w:sz w:val="24"/>
          <w:szCs w:val="24"/>
        </w:rPr>
        <w:t>co</w:t>
      </w:r>
      <w:proofErr w:type="spellEnd"/>
      <w:r>
        <w:rPr>
          <w:rFonts w:ascii="Times" w:eastAsia="Times" w:hAnsi="Times" w:cs="Times"/>
          <w:color w:val="000000"/>
          <w:sz w:val="24"/>
          <w:szCs w:val="24"/>
        </w:rPr>
        <w:t xml:space="preserve">. 4-bis e Art. 89 </w:t>
      </w:r>
      <w:proofErr w:type="spellStart"/>
      <w:r>
        <w:rPr>
          <w:rFonts w:ascii="Times" w:eastAsia="Times" w:hAnsi="Times" w:cs="Times"/>
          <w:color w:val="000000"/>
          <w:sz w:val="24"/>
          <w:szCs w:val="24"/>
        </w:rPr>
        <w:t>D.Lgs.</w:t>
      </w:r>
      <w:proofErr w:type="spellEnd"/>
      <w:r>
        <w:rPr>
          <w:rFonts w:ascii="Times" w:eastAsia="Times" w:hAnsi="Times" w:cs="Times"/>
          <w:color w:val="000000"/>
          <w:sz w:val="24"/>
          <w:szCs w:val="24"/>
        </w:rPr>
        <w:t xml:space="preserve"> n. 159/2011), ai sensi dell’Art. 46 del D.P.R. n. 445 del 28 dicembre 2000, che nei propri confronti non sussistono cause di divieto</w:t>
      </w:r>
      <w:r>
        <w:rPr>
          <w:rFonts w:ascii="Times" w:eastAsia="Times" w:hAnsi="Times" w:cs="Times"/>
          <w:color w:val="000000"/>
          <w:sz w:val="24"/>
          <w:szCs w:val="24"/>
        </w:rPr>
        <w:t xml:space="preserve">, di decadenza o di sospensione di cui all’Art. 67 del </w:t>
      </w:r>
      <w:proofErr w:type="spellStart"/>
      <w:r>
        <w:rPr>
          <w:rFonts w:ascii="Times" w:eastAsia="Times" w:hAnsi="Times" w:cs="Times"/>
          <w:color w:val="000000"/>
          <w:sz w:val="24"/>
          <w:szCs w:val="24"/>
        </w:rPr>
        <w:t>D.Lgs.</w:t>
      </w:r>
      <w:proofErr w:type="spellEnd"/>
      <w:r>
        <w:rPr>
          <w:rFonts w:ascii="Times" w:eastAsia="Times" w:hAnsi="Times" w:cs="Times"/>
          <w:color w:val="000000"/>
          <w:sz w:val="24"/>
          <w:szCs w:val="24"/>
        </w:rPr>
        <w:t xml:space="preserve"> n. 159/2011, sottoscritte dai soggetti interessati di cui all’Art. 85 del </w:t>
      </w:r>
      <w:proofErr w:type="spellStart"/>
      <w:r>
        <w:rPr>
          <w:rFonts w:ascii="Times" w:eastAsia="Times" w:hAnsi="Times" w:cs="Times"/>
          <w:color w:val="000000"/>
          <w:sz w:val="24"/>
          <w:szCs w:val="24"/>
        </w:rPr>
        <w:t>D.Lgs.</w:t>
      </w:r>
      <w:proofErr w:type="spellEnd"/>
      <w:r>
        <w:rPr>
          <w:rFonts w:ascii="Times" w:eastAsia="Times" w:hAnsi="Times" w:cs="Times"/>
          <w:color w:val="000000"/>
          <w:sz w:val="24"/>
          <w:szCs w:val="24"/>
        </w:rPr>
        <w:t xml:space="preserve"> n. 159/2011</w:t>
      </w:r>
    </w:p>
    <w:p w:rsidR="00851BC3" w:rsidRDefault="00AE1E55">
      <w:pPr>
        <w:pStyle w:val="Standard"/>
        <w:shd w:val="clear" w:color="auto" w:fill="FFFFFF"/>
        <w:spacing w:before="60" w:line="343" w:lineRule="auto"/>
        <w:ind w:left="5" w:right="19" w:firstLine="24"/>
        <w:jc w:val="both"/>
        <w:rPr>
          <w:rFonts w:ascii="Times" w:eastAsia="Times" w:hAnsi="Times" w:cs="Times"/>
          <w:color w:val="000000"/>
          <w:sz w:val="24"/>
          <w:szCs w:val="24"/>
        </w:rPr>
      </w:pPr>
      <w:r>
        <w:rPr>
          <w:rFonts w:ascii="Times" w:eastAsia="Times" w:hAnsi="Times" w:cs="Times"/>
          <w:color w:val="000000"/>
          <w:sz w:val="24"/>
          <w:szCs w:val="24"/>
        </w:rPr>
        <w:t>|__| Dichiarazioni sostitutive di atto notorio, ai sensi dell’Art. 47 del D.P.R. n. 445 del 28 dicem</w:t>
      </w:r>
      <w:r>
        <w:rPr>
          <w:rFonts w:ascii="Times" w:eastAsia="Times" w:hAnsi="Times" w:cs="Times"/>
          <w:color w:val="000000"/>
          <w:sz w:val="24"/>
          <w:szCs w:val="24"/>
        </w:rPr>
        <w:t>bre 2000, sottoscritte dal titolare/legale rappresentante, dai soci, dai dirigenti e dal personale tecnico del Centro (cfr. Art. 5 del D.M. 10 agosto 2007) dirette ad assicurare che</w:t>
      </w:r>
    </w:p>
    <w:p w:rsidR="00851BC3" w:rsidRDefault="00AE1E55">
      <w:pPr>
        <w:pStyle w:val="Standard"/>
        <w:shd w:val="clear" w:color="auto" w:fill="FFFFFF"/>
        <w:spacing w:before="65" w:line="348" w:lineRule="auto"/>
        <w:ind w:left="2" w:right="380" w:firstLine="20"/>
      </w:pPr>
      <w:r>
        <w:rPr>
          <w:rFonts w:ascii="Times" w:eastAsia="Times" w:hAnsi="Times" w:cs="Times"/>
          <w:color w:val="000000"/>
          <w:sz w:val="24"/>
          <w:szCs w:val="24"/>
        </w:rPr>
        <w:t>- non partecipano a imprese che svolgono attività di trasporto su strada,</w:t>
      </w:r>
      <w:r>
        <w:rPr>
          <w:rFonts w:ascii="Times" w:eastAsia="Times" w:hAnsi="Times" w:cs="Times"/>
          <w:color w:val="000000"/>
          <w:sz w:val="24"/>
          <w:szCs w:val="24"/>
        </w:rPr>
        <w:t xml:space="preserve"> </w:t>
      </w:r>
      <w:r>
        <w:rPr>
          <w:rFonts w:ascii="Times" w:eastAsia="Times" w:hAnsi="Times" w:cs="Times"/>
          <w:color w:val="000000"/>
          <w:sz w:val="24"/>
          <w:szCs w:val="24"/>
          <w:u w:val="single"/>
        </w:rPr>
        <w:t>oppure</w:t>
      </w:r>
      <w:r>
        <w:rPr>
          <w:rFonts w:ascii="Times" w:eastAsia="Times" w:hAnsi="Times" w:cs="Times"/>
          <w:color w:val="000000"/>
          <w:sz w:val="24"/>
          <w:szCs w:val="24"/>
        </w:rPr>
        <w:t xml:space="preserve"> - il centro tecnico non svolgerà interventi sui veicoli di proprietà delle imprese, se trattasi di aziende di trasporti a</w:t>
      </w:r>
    </w:p>
    <w:p w:rsidR="00851BC3" w:rsidRDefault="00AE1E55">
      <w:pPr>
        <w:pStyle w:val="Standard"/>
        <w:shd w:val="clear" w:color="auto" w:fill="FFFFFF"/>
        <w:spacing w:line="348" w:lineRule="auto"/>
        <w:ind w:right="172" w:firstLine="4"/>
        <w:rPr>
          <w:rFonts w:ascii="Times" w:eastAsia="Times" w:hAnsi="Times" w:cs="Times"/>
          <w:color w:val="000000"/>
          <w:sz w:val="24"/>
          <w:szCs w:val="24"/>
        </w:rPr>
      </w:pPr>
      <w:r>
        <w:rPr>
          <w:rFonts w:ascii="Times" w:eastAsia="Times" w:hAnsi="Times" w:cs="Times"/>
          <w:color w:val="000000"/>
          <w:sz w:val="24"/>
          <w:szCs w:val="24"/>
        </w:rPr>
        <w:t xml:space="preserve">capitale interamente pubblico o che svolgono attività di vendita di veicoli cui è correlata un’attività </w:t>
      </w:r>
      <w:r>
        <w:rPr>
          <w:rFonts w:ascii="Times" w:eastAsia="Times" w:hAnsi="Times" w:cs="Times"/>
          <w:color w:val="000000"/>
          <w:sz w:val="24"/>
          <w:szCs w:val="24"/>
        </w:rPr>
        <w:lastRenderedPageBreak/>
        <w:t>di trasporto e di loca</w:t>
      </w:r>
      <w:r>
        <w:rPr>
          <w:rFonts w:ascii="Times" w:eastAsia="Times" w:hAnsi="Times" w:cs="Times"/>
          <w:color w:val="000000"/>
          <w:sz w:val="24"/>
          <w:szCs w:val="24"/>
        </w:rPr>
        <w:t>zione senza conducente di veicoli a terzi</w:t>
      </w:r>
    </w:p>
    <w:p w:rsidR="00851BC3" w:rsidRDefault="00AE1E55">
      <w:pPr>
        <w:pStyle w:val="Standard"/>
        <w:shd w:val="clear" w:color="auto" w:fill="FFFFFF"/>
        <w:spacing w:line="348" w:lineRule="auto"/>
        <w:ind w:right="172" w:firstLine="4"/>
        <w:rPr>
          <w:rFonts w:ascii="Times" w:eastAsia="Times" w:hAnsi="Times" w:cs="Times"/>
          <w:color w:val="000000"/>
          <w:sz w:val="24"/>
          <w:szCs w:val="24"/>
        </w:rPr>
      </w:pPr>
      <w:r>
        <w:rPr>
          <w:rFonts w:ascii="Times" w:eastAsia="Times" w:hAnsi="Times" w:cs="Times"/>
          <w:color w:val="000000"/>
          <w:sz w:val="24"/>
          <w:szCs w:val="24"/>
        </w:rPr>
        <w:t xml:space="preserve"> |__| Dichiarazioni sostitutive di atto notorio, ai sensi dell’Art. 47 del D.P.R. n. 445 del 28 dicembre 2000, sottoscritte dal titolare/legale rappresentante e dal personale tecnico del Centro, di impegno</w:t>
      </w:r>
    </w:p>
    <w:p w:rsidR="00851BC3" w:rsidRDefault="00AE1E55">
      <w:pPr>
        <w:pStyle w:val="Standard"/>
        <w:shd w:val="clear" w:color="auto" w:fill="FFFFFF"/>
        <w:spacing w:before="443" w:line="240" w:lineRule="auto"/>
        <w:ind w:left="22"/>
        <w:rPr>
          <w:rFonts w:ascii="Times" w:eastAsia="Times" w:hAnsi="Times" w:cs="Times"/>
          <w:color w:val="000000"/>
          <w:sz w:val="24"/>
          <w:szCs w:val="24"/>
        </w:rPr>
      </w:pPr>
      <w:r>
        <w:rPr>
          <w:rFonts w:ascii="Times" w:eastAsia="Times" w:hAnsi="Times" w:cs="Times"/>
          <w:color w:val="000000"/>
          <w:sz w:val="24"/>
          <w:szCs w:val="24"/>
        </w:rPr>
        <w:t>alla ri</w:t>
      </w:r>
      <w:r>
        <w:rPr>
          <w:rFonts w:ascii="Times" w:eastAsia="Times" w:hAnsi="Times" w:cs="Times"/>
          <w:color w:val="000000"/>
          <w:sz w:val="24"/>
          <w:szCs w:val="24"/>
        </w:rPr>
        <w:t>servatezza (cfr. All. 1.9 al D.M. 10 agosto 2007)</w:t>
      </w:r>
    </w:p>
    <w:p w:rsidR="00851BC3" w:rsidRDefault="00AE1E55">
      <w:pPr>
        <w:pStyle w:val="Standard"/>
        <w:shd w:val="clear" w:color="auto" w:fill="FFFFFF"/>
        <w:spacing w:before="143" w:line="348" w:lineRule="auto"/>
        <w:ind w:left="5" w:firstLine="23"/>
        <w:jc w:val="both"/>
        <w:rPr>
          <w:rFonts w:ascii="Times" w:eastAsia="Times" w:hAnsi="Times" w:cs="Times"/>
          <w:color w:val="000000"/>
          <w:sz w:val="24"/>
          <w:szCs w:val="24"/>
        </w:rPr>
      </w:pPr>
      <w:r>
        <w:rPr>
          <w:rFonts w:ascii="Times" w:eastAsia="Times" w:hAnsi="Times" w:cs="Times"/>
          <w:color w:val="000000"/>
          <w:sz w:val="24"/>
          <w:szCs w:val="24"/>
        </w:rPr>
        <w:t>|__| Dichiarazioni sostitutive di atto notorio, ai sensi dell’Art. 47 del D.P.R. n. 445 del 28 dicembre 2000, sottoscritte dal personale tecnico del Centro, di impegno alla non divulgazione del PIN assegna</w:t>
      </w:r>
      <w:r>
        <w:rPr>
          <w:rFonts w:ascii="Times" w:eastAsia="Times" w:hAnsi="Times" w:cs="Times"/>
          <w:color w:val="000000"/>
          <w:sz w:val="24"/>
          <w:szCs w:val="24"/>
        </w:rPr>
        <w:t>to (cfr. Art. 9 del D.M. 10 agosto 2007)</w:t>
      </w:r>
    </w:p>
    <w:p w:rsidR="00851BC3" w:rsidRDefault="00AE1E55">
      <w:pPr>
        <w:pStyle w:val="Standard"/>
        <w:shd w:val="clear" w:color="auto" w:fill="FFFFFF"/>
        <w:spacing w:before="57" w:line="240" w:lineRule="auto"/>
        <w:ind w:left="29"/>
        <w:rPr>
          <w:rFonts w:ascii="Times" w:eastAsia="Times" w:hAnsi="Times" w:cs="Times"/>
          <w:color w:val="000000"/>
          <w:sz w:val="24"/>
          <w:szCs w:val="24"/>
        </w:rPr>
      </w:pPr>
      <w:r>
        <w:rPr>
          <w:rFonts w:ascii="Times" w:eastAsia="Times" w:hAnsi="Times" w:cs="Times"/>
          <w:color w:val="000000"/>
          <w:sz w:val="24"/>
          <w:szCs w:val="24"/>
        </w:rPr>
        <w:t>|__| Organigramma nominativo funzionale del personale tecnico del Centro</w:t>
      </w:r>
    </w:p>
    <w:p w:rsidR="00851BC3" w:rsidRDefault="00AE1E55">
      <w:pPr>
        <w:pStyle w:val="Standard"/>
        <w:shd w:val="clear" w:color="auto" w:fill="FFFFFF"/>
        <w:spacing w:before="142" w:line="348" w:lineRule="auto"/>
        <w:ind w:left="15" w:right="108" w:firstLine="14"/>
        <w:rPr>
          <w:rFonts w:ascii="Times" w:eastAsia="Times" w:hAnsi="Times" w:cs="Times"/>
          <w:color w:val="000000"/>
          <w:sz w:val="24"/>
          <w:szCs w:val="24"/>
        </w:rPr>
      </w:pPr>
      <w:r>
        <w:rPr>
          <w:rFonts w:ascii="Times" w:eastAsia="Times" w:hAnsi="Times" w:cs="Times"/>
          <w:color w:val="000000"/>
          <w:sz w:val="24"/>
          <w:szCs w:val="24"/>
        </w:rPr>
        <w:t>|__| Orario di lavoro, Tariffe ed eventuali restrizioni di peso o di altro genere</w:t>
      </w:r>
    </w:p>
    <w:p w:rsidR="00851BC3" w:rsidRDefault="00AE1E55">
      <w:pPr>
        <w:pStyle w:val="Standard"/>
        <w:shd w:val="clear" w:color="auto" w:fill="FFFFFF"/>
        <w:spacing w:before="142" w:line="348" w:lineRule="auto"/>
        <w:ind w:left="15" w:right="108" w:firstLine="14"/>
        <w:rPr>
          <w:rFonts w:ascii="Times" w:eastAsia="Times" w:hAnsi="Times" w:cs="Times"/>
          <w:color w:val="000000"/>
          <w:sz w:val="24"/>
          <w:szCs w:val="24"/>
        </w:rPr>
      </w:pPr>
      <w:r>
        <w:rPr>
          <w:rFonts w:ascii="Times" w:eastAsia="Times" w:hAnsi="Times" w:cs="Times"/>
          <w:color w:val="000000"/>
          <w:sz w:val="24"/>
          <w:szCs w:val="24"/>
        </w:rPr>
        <w:t>|__| Certificazioni dei requisiti di conoscenza tecnica pe</w:t>
      </w:r>
      <w:r>
        <w:rPr>
          <w:rFonts w:ascii="Times" w:eastAsia="Times" w:hAnsi="Times" w:cs="Times"/>
          <w:color w:val="000000"/>
          <w:sz w:val="24"/>
          <w:szCs w:val="24"/>
        </w:rPr>
        <w:t>r il personale tecnico del Centro per operare sui tachigrafi digitali, ottenute a seguito di specifica sessione formativa teorico-pratica</w:t>
      </w:r>
    </w:p>
    <w:p w:rsidR="00851BC3" w:rsidRDefault="00AE1E55">
      <w:pPr>
        <w:pStyle w:val="Standard"/>
        <w:shd w:val="clear" w:color="auto" w:fill="FFFFFF"/>
        <w:spacing w:before="142" w:line="348" w:lineRule="auto"/>
        <w:ind w:left="15" w:right="108" w:firstLine="14"/>
        <w:rPr>
          <w:rFonts w:ascii="Times" w:eastAsia="Times" w:hAnsi="Times" w:cs="Times"/>
          <w:color w:val="000000"/>
          <w:sz w:val="24"/>
          <w:szCs w:val="24"/>
        </w:rPr>
      </w:pPr>
      <w:r>
        <w:rPr>
          <w:rFonts w:ascii="Times" w:eastAsia="Times" w:hAnsi="Times" w:cs="Times"/>
          <w:color w:val="000000"/>
          <w:sz w:val="24"/>
          <w:szCs w:val="24"/>
        </w:rPr>
        <w:t>|__| Planimetria in scala dell’ubicazione del Centro Tecnico e delle strade adiacenti</w:t>
      </w:r>
    </w:p>
    <w:p w:rsidR="00851BC3" w:rsidRDefault="00AE1E55">
      <w:pPr>
        <w:pStyle w:val="Standard"/>
        <w:shd w:val="clear" w:color="auto" w:fill="FFFFFF"/>
        <w:spacing w:before="142" w:line="348" w:lineRule="auto"/>
        <w:ind w:left="15" w:right="108" w:firstLine="14"/>
        <w:rPr>
          <w:rFonts w:ascii="Times" w:eastAsia="Times" w:hAnsi="Times" w:cs="Times"/>
          <w:color w:val="000000"/>
          <w:sz w:val="24"/>
          <w:szCs w:val="24"/>
        </w:rPr>
      </w:pPr>
      <w:r>
        <w:rPr>
          <w:rFonts w:ascii="Times" w:eastAsia="Times" w:hAnsi="Times" w:cs="Times"/>
          <w:color w:val="000000"/>
          <w:sz w:val="24"/>
          <w:szCs w:val="24"/>
        </w:rPr>
        <w:t xml:space="preserve"> |__| Planimetria in scala dell</w:t>
      </w:r>
      <w:r>
        <w:rPr>
          <w:rFonts w:ascii="Times" w:eastAsia="Times" w:hAnsi="Times" w:cs="Times"/>
          <w:color w:val="000000"/>
          <w:sz w:val="24"/>
          <w:szCs w:val="24"/>
        </w:rPr>
        <w:t>a zona di esercizio dell’attività del Centro Tecnico</w:t>
      </w:r>
    </w:p>
    <w:p w:rsidR="00851BC3" w:rsidRDefault="00AE1E55">
      <w:pPr>
        <w:pStyle w:val="Standard"/>
        <w:shd w:val="clear" w:color="auto" w:fill="FFFFFF"/>
        <w:spacing w:before="142" w:line="348" w:lineRule="auto"/>
        <w:ind w:left="15" w:right="108" w:firstLine="14"/>
        <w:rPr>
          <w:rFonts w:ascii="Times" w:eastAsia="Times" w:hAnsi="Times" w:cs="Times"/>
          <w:color w:val="000000"/>
          <w:sz w:val="24"/>
          <w:szCs w:val="24"/>
        </w:rPr>
      </w:pPr>
      <w:r>
        <w:rPr>
          <w:rFonts w:ascii="Times" w:eastAsia="Times" w:hAnsi="Times" w:cs="Times"/>
          <w:color w:val="000000"/>
          <w:sz w:val="24"/>
          <w:szCs w:val="24"/>
        </w:rPr>
        <w:t>|__| Modello del Rapporto tecnico</w:t>
      </w:r>
    </w:p>
    <w:p w:rsidR="00851BC3" w:rsidRDefault="00AE1E55">
      <w:pPr>
        <w:pStyle w:val="Standard"/>
        <w:shd w:val="clear" w:color="auto" w:fill="FFFFFF"/>
        <w:spacing w:before="60" w:line="240" w:lineRule="auto"/>
        <w:ind w:left="29"/>
        <w:rPr>
          <w:rFonts w:ascii="Times" w:eastAsia="Times" w:hAnsi="Times" w:cs="Times"/>
          <w:color w:val="000000"/>
          <w:sz w:val="24"/>
          <w:szCs w:val="24"/>
        </w:rPr>
      </w:pPr>
      <w:r>
        <w:rPr>
          <w:rFonts w:ascii="Times" w:eastAsia="Times" w:hAnsi="Times" w:cs="Times"/>
          <w:color w:val="000000"/>
          <w:sz w:val="24"/>
          <w:szCs w:val="24"/>
        </w:rPr>
        <w:t>|__| Modello del Registro delle operazioni</w:t>
      </w:r>
    </w:p>
    <w:p w:rsidR="00851BC3" w:rsidRDefault="00AE1E55">
      <w:pPr>
        <w:pStyle w:val="Standard"/>
        <w:shd w:val="clear" w:color="auto" w:fill="FFFFFF"/>
        <w:spacing w:before="137" w:line="240" w:lineRule="auto"/>
        <w:ind w:left="29"/>
        <w:rPr>
          <w:rFonts w:ascii="Times" w:eastAsia="Times" w:hAnsi="Times" w:cs="Times"/>
          <w:color w:val="000000"/>
          <w:sz w:val="24"/>
          <w:szCs w:val="24"/>
        </w:rPr>
      </w:pPr>
      <w:r>
        <w:rPr>
          <w:rFonts w:ascii="Times" w:eastAsia="Times" w:hAnsi="Times" w:cs="Times"/>
          <w:color w:val="000000"/>
          <w:sz w:val="24"/>
          <w:szCs w:val="24"/>
        </w:rPr>
        <w:t>|__| Modello del Registro delle comunicazioni</w:t>
      </w:r>
    </w:p>
    <w:p w:rsidR="00851BC3" w:rsidRDefault="00AE1E55">
      <w:pPr>
        <w:pStyle w:val="Standard"/>
        <w:shd w:val="clear" w:color="auto" w:fill="FFFFFF"/>
        <w:spacing w:before="142" w:line="240" w:lineRule="auto"/>
        <w:ind w:left="29"/>
        <w:rPr>
          <w:rFonts w:ascii="Times" w:eastAsia="Times" w:hAnsi="Times" w:cs="Times"/>
          <w:color w:val="000000"/>
          <w:sz w:val="24"/>
          <w:szCs w:val="24"/>
        </w:rPr>
      </w:pPr>
      <w:r>
        <w:rPr>
          <w:rFonts w:ascii="Times" w:eastAsia="Times" w:hAnsi="Times" w:cs="Times"/>
          <w:color w:val="000000"/>
          <w:sz w:val="24"/>
          <w:szCs w:val="24"/>
        </w:rPr>
        <w:t>|__| Modello del Rapporto di trasferimento dati</w:t>
      </w:r>
    </w:p>
    <w:p w:rsidR="00851BC3" w:rsidRDefault="00AE1E55">
      <w:pPr>
        <w:pStyle w:val="Standard"/>
        <w:shd w:val="clear" w:color="auto" w:fill="FFFFFF"/>
        <w:spacing w:before="137" w:line="240" w:lineRule="auto"/>
        <w:ind w:left="29"/>
        <w:rPr>
          <w:rFonts w:ascii="Times" w:eastAsia="Times" w:hAnsi="Times" w:cs="Times"/>
          <w:color w:val="000000"/>
          <w:sz w:val="24"/>
          <w:szCs w:val="24"/>
        </w:rPr>
      </w:pPr>
      <w:r>
        <w:rPr>
          <w:rFonts w:ascii="Times" w:eastAsia="Times" w:hAnsi="Times" w:cs="Times"/>
          <w:color w:val="000000"/>
          <w:sz w:val="24"/>
          <w:szCs w:val="24"/>
        </w:rPr>
        <w:t xml:space="preserve">|__| Foto della targhetta </w:t>
      </w:r>
      <w:r>
        <w:rPr>
          <w:rFonts w:ascii="Times" w:eastAsia="Times" w:hAnsi="Times" w:cs="Times"/>
          <w:color w:val="000000"/>
          <w:sz w:val="24"/>
          <w:szCs w:val="24"/>
        </w:rPr>
        <w:t>di montaggio tipo</w:t>
      </w:r>
    </w:p>
    <w:p w:rsidR="00851BC3" w:rsidRDefault="00AE1E55">
      <w:pPr>
        <w:pStyle w:val="Standard"/>
        <w:shd w:val="clear" w:color="auto" w:fill="FFFFFF"/>
        <w:spacing w:before="142" w:line="348" w:lineRule="auto"/>
        <w:ind w:left="3" w:right="102" w:firstLine="26"/>
        <w:jc w:val="both"/>
        <w:rPr>
          <w:rFonts w:ascii="Times" w:eastAsia="Times" w:hAnsi="Times" w:cs="Times"/>
          <w:color w:val="000000"/>
          <w:sz w:val="24"/>
          <w:szCs w:val="24"/>
        </w:rPr>
      </w:pPr>
      <w:r>
        <w:rPr>
          <w:rFonts w:ascii="Times" w:eastAsia="Times" w:hAnsi="Times" w:cs="Times"/>
          <w:color w:val="000000"/>
          <w:sz w:val="24"/>
          <w:szCs w:val="24"/>
        </w:rPr>
        <w:t>|__| Elenco attrezzature (marca, modello, matricola, funzione) per operare sui tachigrafi digitali |__| Certificati di taratura, in corso di validità, della strumentazione per operare sui tachigrafi digitali per la quale sono necessari</w:t>
      </w:r>
    </w:p>
    <w:p w:rsidR="00851BC3" w:rsidRDefault="00AE1E55">
      <w:pPr>
        <w:pStyle w:val="Standard"/>
        <w:shd w:val="clear" w:color="auto" w:fill="FFFFFF"/>
        <w:spacing w:before="58" w:line="345" w:lineRule="auto"/>
        <w:ind w:right="144" w:firstLine="29"/>
      </w:pPr>
      <w:r>
        <w:rPr>
          <w:rFonts w:ascii="Times" w:eastAsia="Times" w:hAnsi="Times" w:cs="Times"/>
          <w:color w:val="000000"/>
          <w:sz w:val="24"/>
          <w:szCs w:val="24"/>
        </w:rPr>
        <w:t>|__| Copia firmata per accettazione delle Procedure per operare sui tachigrafi digitali</w:t>
      </w:r>
    </w:p>
    <w:p w:rsidR="00851BC3" w:rsidRDefault="00AE1E55">
      <w:pPr>
        <w:pStyle w:val="Standard"/>
        <w:shd w:val="clear" w:color="auto" w:fill="FFFFFF"/>
        <w:spacing w:before="58" w:line="345" w:lineRule="auto"/>
        <w:ind w:right="144" w:firstLine="29"/>
      </w:pPr>
      <w:r>
        <w:rPr>
          <w:rFonts w:ascii="Times" w:eastAsia="Times" w:hAnsi="Times" w:cs="Times"/>
          <w:color w:val="000000"/>
          <w:sz w:val="24"/>
          <w:szCs w:val="24"/>
        </w:rPr>
        <w:t xml:space="preserve"> |__| Copia del Contratto sottoscritto con l’Ente di certificazione, con l’impegno di presentare il Certificato ISO 9001:2015, entro 120 giorni dalla concessione dell’A</w:t>
      </w:r>
      <w:r>
        <w:rPr>
          <w:rFonts w:ascii="Times" w:eastAsia="Times" w:hAnsi="Times" w:cs="Times"/>
          <w:color w:val="000000"/>
          <w:sz w:val="24"/>
          <w:szCs w:val="24"/>
        </w:rPr>
        <w:t xml:space="preserve">utorizzazione richiesta, a codesta C.C.I.A.A. e al Ministero dello Sviluppo Economico </w:t>
      </w:r>
      <w:r>
        <w:rPr>
          <w:rFonts w:ascii="Times" w:eastAsia="Times" w:hAnsi="Times" w:cs="Times"/>
          <w:i/>
          <w:color w:val="000000"/>
          <w:sz w:val="24"/>
          <w:szCs w:val="24"/>
        </w:rPr>
        <w:t xml:space="preserve">(dgmccnt.div08@pec.mise.gov.it) </w:t>
      </w:r>
      <w:r>
        <w:rPr>
          <w:rFonts w:ascii="Times" w:eastAsia="Times" w:hAnsi="Times" w:cs="Times"/>
          <w:color w:val="000000"/>
          <w:sz w:val="24"/>
          <w:szCs w:val="24"/>
        </w:rPr>
        <w:t xml:space="preserve">|__| Attestazione del versamento di € 370,00 da pagare in contanti allo sportello camerale oppure tramite </w:t>
      </w:r>
      <w:proofErr w:type="spellStart"/>
      <w:r>
        <w:rPr>
          <w:rFonts w:ascii="Times" w:eastAsia="Times" w:hAnsi="Times" w:cs="Times"/>
          <w:color w:val="000000"/>
          <w:sz w:val="24"/>
          <w:szCs w:val="24"/>
        </w:rPr>
        <w:t>PagoPA</w:t>
      </w:r>
      <w:proofErr w:type="spellEnd"/>
      <w:r>
        <w:rPr>
          <w:rFonts w:ascii="Times" w:eastAsia="Times" w:hAnsi="Times" w:cs="Times"/>
          <w:color w:val="000000"/>
          <w:sz w:val="24"/>
          <w:szCs w:val="24"/>
        </w:rPr>
        <w:t xml:space="preserve"> o  individuando il serviz</w:t>
      </w:r>
      <w:r>
        <w:rPr>
          <w:rFonts w:ascii="Times" w:eastAsia="Times" w:hAnsi="Times" w:cs="Times"/>
          <w:color w:val="000000"/>
          <w:sz w:val="24"/>
          <w:szCs w:val="24"/>
        </w:rPr>
        <w:t>io di riferimento “ Cronotachigrafi digitali” e il relativo importo dal sito</w:t>
      </w:r>
      <w:r>
        <w:rPr>
          <w:rFonts w:ascii="Times" w:eastAsia="Times" w:hAnsi="Times" w:cs="Times"/>
          <w:b/>
          <w:color w:val="000000"/>
          <w:sz w:val="24"/>
          <w:szCs w:val="24"/>
        </w:rPr>
        <w:t xml:space="preserve"> </w:t>
      </w:r>
      <w:hyperlink r:id="rId6" w:history="1">
        <w:r>
          <w:t>https://pagamentionline.camcom.it/Autenticazione?codiceEnte=CCIAA_TA</w:t>
        </w:r>
      </w:hyperlink>
    </w:p>
    <w:p w:rsidR="00851BC3" w:rsidRDefault="00AE1E55">
      <w:pPr>
        <w:pStyle w:val="Standard"/>
        <w:shd w:val="clear" w:color="auto" w:fill="FFFFFF"/>
        <w:spacing w:before="58" w:line="345" w:lineRule="auto"/>
        <w:ind w:right="144" w:firstLine="29"/>
      </w:pPr>
      <w:r>
        <w:rPr>
          <w:rFonts w:ascii="Times" w:eastAsia="Times" w:hAnsi="Times" w:cs="Times"/>
          <w:color w:val="000000"/>
          <w:sz w:val="24"/>
          <w:szCs w:val="24"/>
        </w:rPr>
        <w:t xml:space="preserve">; </w:t>
      </w:r>
      <w:r>
        <w:rPr>
          <w:rFonts w:ascii="Times" w:eastAsia="Times" w:hAnsi="Times" w:cs="Times"/>
          <w:color w:val="000000"/>
          <w:sz w:val="24"/>
          <w:szCs w:val="24"/>
          <w:u w:val="single"/>
        </w:rPr>
        <w:t xml:space="preserve">nel caso </w:t>
      </w:r>
      <w:r>
        <w:rPr>
          <w:rFonts w:ascii="Times" w:eastAsia="Times" w:hAnsi="Times" w:cs="Times"/>
          <w:b/>
          <w:color w:val="000000"/>
          <w:sz w:val="24"/>
          <w:szCs w:val="24"/>
          <w:u w:val="single"/>
        </w:rPr>
        <w:t xml:space="preserve">B) </w:t>
      </w:r>
      <w:r>
        <w:rPr>
          <w:rFonts w:ascii="Times" w:eastAsia="Times" w:hAnsi="Times" w:cs="Times"/>
          <w:color w:val="000000"/>
          <w:sz w:val="24"/>
          <w:szCs w:val="24"/>
          <w:u w:val="single"/>
        </w:rPr>
        <w:t>allega anc</w:t>
      </w:r>
      <w:r>
        <w:rPr>
          <w:rFonts w:ascii="Times" w:eastAsia="Times" w:hAnsi="Times" w:cs="Times"/>
          <w:color w:val="000000"/>
          <w:sz w:val="24"/>
          <w:szCs w:val="24"/>
          <w:u w:val="single"/>
        </w:rPr>
        <w:t>he:</w:t>
      </w:r>
    </w:p>
    <w:p w:rsidR="00851BC3" w:rsidRDefault="00AE1E55">
      <w:pPr>
        <w:pStyle w:val="Standard"/>
        <w:shd w:val="clear" w:color="auto" w:fill="FFFFFF"/>
        <w:spacing w:before="126" w:line="343" w:lineRule="auto"/>
        <w:ind w:left="1" w:right="144" w:firstLine="28"/>
      </w:pPr>
      <w:r>
        <w:rPr>
          <w:rFonts w:ascii="Times" w:eastAsia="Times" w:hAnsi="Times" w:cs="Times"/>
          <w:color w:val="000000"/>
          <w:sz w:val="24"/>
          <w:szCs w:val="24"/>
        </w:rPr>
        <w:t>|__| Certificazioni dei requisiti di conoscenza tecnica per il personale tecnico del Centro per operare sui tachigrafi intelligenti, ottenute a seguito di specifica sessione formativa teorico-pratica</w:t>
      </w:r>
    </w:p>
    <w:p w:rsidR="00851BC3" w:rsidRDefault="00AE1E55">
      <w:pPr>
        <w:pStyle w:val="Standard"/>
        <w:shd w:val="clear" w:color="auto" w:fill="FFFFFF"/>
        <w:spacing w:before="126" w:line="343" w:lineRule="auto"/>
        <w:ind w:left="1" w:right="144" w:firstLine="28"/>
      </w:pPr>
      <w:r>
        <w:rPr>
          <w:rFonts w:ascii="Times" w:eastAsia="Times" w:hAnsi="Times" w:cs="Times"/>
          <w:color w:val="000000"/>
          <w:sz w:val="24"/>
          <w:szCs w:val="24"/>
        </w:rPr>
        <w:lastRenderedPageBreak/>
        <w:t xml:space="preserve">|__| Elenco attrezzature (marca, modello, </w:t>
      </w:r>
      <w:r>
        <w:rPr>
          <w:rFonts w:ascii="Times" w:eastAsia="Times" w:hAnsi="Times" w:cs="Times"/>
          <w:color w:val="000000"/>
          <w:sz w:val="24"/>
          <w:szCs w:val="24"/>
        </w:rPr>
        <w:t>matricola, funzione) per operare sui tachigrafi intelligenti |__|Certificati di taratura, in corso di validità, della strumentazione per operare sui tachigrafi intelligenti per la quale sono necessari</w:t>
      </w:r>
    </w:p>
    <w:p w:rsidR="00851BC3" w:rsidRDefault="00AE1E55">
      <w:pPr>
        <w:pStyle w:val="Standard"/>
        <w:shd w:val="clear" w:color="auto" w:fill="FFFFFF"/>
        <w:spacing w:before="58" w:line="350" w:lineRule="auto"/>
        <w:ind w:left="29" w:right="1285"/>
        <w:rPr>
          <w:rFonts w:ascii="Times" w:eastAsia="Times" w:hAnsi="Times" w:cs="Times"/>
          <w:color w:val="000000"/>
          <w:sz w:val="24"/>
          <w:szCs w:val="24"/>
        </w:rPr>
      </w:pPr>
      <w:r>
        <w:rPr>
          <w:rFonts w:ascii="Times" w:eastAsia="Times" w:hAnsi="Times" w:cs="Times"/>
          <w:color w:val="000000"/>
          <w:sz w:val="24"/>
          <w:szCs w:val="24"/>
        </w:rPr>
        <w:t xml:space="preserve">|__| Copia firmata per accettazione delle Procedure </w:t>
      </w:r>
      <w:r>
        <w:rPr>
          <w:rFonts w:ascii="Times" w:eastAsia="Times" w:hAnsi="Times" w:cs="Times"/>
          <w:color w:val="000000"/>
          <w:sz w:val="24"/>
          <w:szCs w:val="24"/>
        </w:rPr>
        <w:t>per operare sui tachigrafi intelligenti</w:t>
      </w:r>
    </w:p>
    <w:p w:rsidR="00851BC3" w:rsidRDefault="00AE1E55">
      <w:pPr>
        <w:pStyle w:val="Standard"/>
        <w:shd w:val="clear" w:color="auto" w:fill="FFFFFF"/>
        <w:spacing w:before="58" w:line="350" w:lineRule="auto"/>
        <w:ind w:left="29" w:right="1285"/>
        <w:rPr>
          <w:rFonts w:ascii="Times" w:eastAsia="Times" w:hAnsi="Times" w:cs="Times"/>
          <w:color w:val="000000"/>
          <w:sz w:val="24"/>
          <w:szCs w:val="24"/>
        </w:rPr>
      </w:pPr>
      <w:r>
        <w:rPr>
          <w:rFonts w:ascii="Times" w:eastAsia="Times" w:hAnsi="Times" w:cs="Times"/>
          <w:color w:val="000000"/>
          <w:sz w:val="24"/>
          <w:szCs w:val="24"/>
        </w:rPr>
        <w:t>|__| Foto del sigillo tipo</w:t>
      </w:r>
    </w:p>
    <w:p w:rsidR="00851BC3" w:rsidRDefault="00AE1E55">
      <w:pPr>
        <w:pStyle w:val="Standard"/>
        <w:shd w:val="clear" w:color="auto" w:fill="FFFFFF"/>
        <w:spacing w:before="470" w:line="240" w:lineRule="auto"/>
        <w:ind w:left="1"/>
        <w:rPr>
          <w:rFonts w:ascii="Times" w:eastAsia="Times" w:hAnsi="Times" w:cs="Times"/>
          <w:color w:val="000000"/>
          <w:sz w:val="24"/>
          <w:szCs w:val="24"/>
        </w:rPr>
      </w:pPr>
      <w:r>
        <w:rPr>
          <w:rFonts w:ascii="Times" w:eastAsia="Times" w:hAnsi="Times" w:cs="Times"/>
          <w:color w:val="000000"/>
          <w:sz w:val="24"/>
          <w:szCs w:val="24"/>
        </w:rPr>
        <w:t>Luogo e data .....................................................</w:t>
      </w:r>
    </w:p>
    <w:p w:rsidR="00851BC3" w:rsidRDefault="00AE1E55">
      <w:pPr>
        <w:pStyle w:val="Standard"/>
        <w:shd w:val="clear" w:color="auto" w:fill="FFFFFF"/>
        <w:spacing w:before="470" w:line="240" w:lineRule="auto"/>
        <w:ind w:left="1"/>
      </w:pPr>
      <w:r>
        <w:rPr>
          <w:rFonts w:ascii="Times" w:eastAsia="Times" w:hAnsi="Times" w:cs="Times"/>
          <w:color w:val="000000"/>
          <w:sz w:val="24"/>
          <w:szCs w:val="24"/>
        </w:rPr>
        <w:t>Firma del Titolare/Legale rappresent</w:t>
      </w:r>
      <w:r>
        <w:rPr>
          <w:rFonts w:ascii="Times" w:eastAsia="Times" w:hAnsi="Times" w:cs="Times"/>
          <w:sz w:val="24"/>
          <w:szCs w:val="24"/>
        </w:rPr>
        <w:t>ante___________________________________</w:t>
      </w:r>
    </w:p>
    <w:p w:rsidR="00851BC3" w:rsidRDefault="00851BC3">
      <w:pPr>
        <w:pStyle w:val="Standard"/>
        <w:spacing w:before="240" w:line="240" w:lineRule="auto"/>
        <w:rPr>
          <w:rFonts w:ascii="Calibri" w:eastAsia="Calibri" w:hAnsi="Calibri" w:cs="Calibri"/>
          <w:b/>
          <w:sz w:val="24"/>
          <w:szCs w:val="24"/>
        </w:rPr>
      </w:pPr>
    </w:p>
    <w:p w:rsidR="00851BC3" w:rsidRDefault="00AE1E55">
      <w:pPr>
        <w:pStyle w:val="Standard"/>
        <w:spacing w:before="240" w:line="240" w:lineRule="auto"/>
        <w:rPr>
          <w:rFonts w:ascii="Calibri" w:eastAsia="Calibri" w:hAnsi="Calibri" w:cs="Calibri"/>
          <w:b/>
          <w:sz w:val="24"/>
          <w:szCs w:val="24"/>
        </w:rPr>
      </w:pPr>
      <w:r>
        <w:rPr>
          <w:rFonts w:ascii="Calibri" w:eastAsia="Calibri" w:hAnsi="Calibri" w:cs="Calibri"/>
          <w:b/>
          <w:sz w:val="24"/>
          <w:szCs w:val="24"/>
        </w:rPr>
        <w:t xml:space="preserve">INFORMATIVA PRIVACY - REGOLAMENTO GENERALE </w:t>
      </w:r>
      <w:r>
        <w:rPr>
          <w:rFonts w:ascii="Calibri" w:eastAsia="Calibri" w:hAnsi="Calibri" w:cs="Calibri"/>
          <w:b/>
          <w:sz w:val="24"/>
          <w:szCs w:val="24"/>
        </w:rPr>
        <w:t>SULLA PROTEZIONE DEI DATI 2016/679 UE</w:t>
      </w:r>
    </w:p>
    <w:p w:rsidR="00851BC3" w:rsidRDefault="00851BC3">
      <w:pPr>
        <w:pStyle w:val="Standard"/>
        <w:spacing w:before="240" w:line="240" w:lineRule="auto"/>
        <w:rPr>
          <w:rFonts w:ascii="Times" w:eastAsia="Times" w:hAnsi="Times" w:cs="Times"/>
          <w:sz w:val="24"/>
          <w:szCs w:val="24"/>
        </w:rPr>
      </w:pPr>
    </w:p>
    <w:p w:rsidR="00851BC3" w:rsidRDefault="00AE1E55">
      <w:pPr>
        <w:pStyle w:val="Standard"/>
        <w:spacing w:before="240" w:line="240" w:lineRule="auto"/>
        <w:jc w:val="both"/>
        <w:rPr>
          <w:rFonts w:ascii="Calibri" w:eastAsia="Calibri" w:hAnsi="Calibri" w:cs="Calibri"/>
          <w:sz w:val="24"/>
          <w:szCs w:val="24"/>
        </w:rPr>
      </w:pPr>
      <w:r>
        <w:rPr>
          <w:rFonts w:ascii="Calibri" w:eastAsia="Calibri" w:hAnsi="Calibri" w:cs="Calibri"/>
          <w:sz w:val="24"/>
          <w:szCs w:val="24"/>
        </w:rPr>
        <w:t>Il/la sottoscritto/a dichiara di avere preso visione dell'informativa predisposta ai sensi dell'articolo 13 del Regolamento Europeo UE 2016/679 e messa a disposizione sul sito istituzionale della Camera di Commercio d</w:t>
      </w:r>
      <w:r>
        <w:rPr>
          <w:rFonts w:ascii="Calibri" w:eastAsia="Calibri" w:hAnsi="Calibri" w:cs="Calibri"/>
          <w:sz w:val="24"/>
          <w:szCs w:val="24"/>
        </w:rPr>
        <w:t>i Taranto al seguente indirizzo</w:t>
      </w:r>
    </w:p>
    <w:p w:rsidR="00851BC3" w:rsidRDefault="00851BC3">
      <w:pPr>
        <w:pStyle w:val="Standard"/>
        <w:spacing w:before="240" w:line="240" w:lineRule="auto"/>
        <w:jc w:val="both"/>
      </w:pPr>
      <w:hyperlink r:id="rId7" w:history="1">
        <w:r w:rsidR="00AE1E55">
          <w:rPr>
            <w:rFonts w:ascii="Calibri" w:eastAsia="Calibri" w:hAnsi="Calibri" w:cs="Calibri"/>
            <w:color w:val="1155CC"/>
            <w:sz w:val="24"/>
            <w:szCs w:val="24"/>
            <w:u w:val="single"/>
          </w:rPr>
          <w:t>http://www.camcomtaranto.gov.it/Pagine/Privacy/Protezione_dati_privacy.html</w:t>
        </w:r>
      </w:hyperlink>
      <w:r w:rsidR="00AE1E55">
        <w:rPr>
          <w:rFonts w:ascii="Calibri" w:eastAsia="Calibri" w:hAnsi="Calibri" w:cs="Calibri"/>
          <w:color w:val="000081"/>
          <w:sz w:val="24"/>
          <w:szCs w:val="24"/>
        </w:rPr>
        <w:t xml:space="preserve"> </w:t>
      </w:r>
      <w:r w:rsidR="00AE1E55">
        <w:rPr>
          <w:rFonts w:ascii="Calibri" w:eastAsia="Calibri" w:hAnsi="Calibri" w:cs="Calibri"/>
          <w:sz w:val="24"/>
          <w:szCs w:val="24"/>
        </w:rPr>
        <w:t xml:space="preserve">nella sezione Privacy </w:t>
      </w:r>
      <w:r w:rsidR="00AE1E55">
        <w:rPr>
          <w:rFonts w:ascii="Calibri" w:eastAsia="Calibri" w:hAnsi="Calibri" w:cs="Calibri"/>
          <w:b/>
          <w:sz w:val="24"/>
          <w:szCs w:val="24"/>
        </w:rPr>
        <w:t>e manifesta il proprio consenso a</w:t>
      </w:r>
      <w:r w:rsidR="00AE1E55">
        <w:rPr>
          <w:rFonts w:ascii="Calibri" w:eastAsia="Calibri" w:hAnsi="Calibri" w:cs="Calibri"/>
          <w:b/>
          <w:sz w:val="24"/>
          <w:szCs w:val="24"/>
        </w:rPr>
        <w:t>l trattamento dei dati, nell’ambito delle finalità e modalità di cui all’informativa e nei limiti in cui tale consenso fosse richiesto ai fini di legge.</w:t>
      </w:r>
    </w:p>
    <w:p w:rsidR="00851BC3" w:rsidRDefault="00851BC3">
      <w:pPr>
        <w:pStyle w:val="Standard"/>
        <w:spacing w:before="240" w:line="240" w:lineRule="auto"/>
        <w:jc w:val="both"/>
        <w:rPr>
          <w:rFonts w:ascii="Times" w:eastAsia="Times" w:hAnsi="Times" w:cs="Times"/>
          <w:sz w:val="24"/>
          <w:szCs w:val="24"/>
        </w:rPr>
      </w:pPr>
    </w:p>
    <w:p w:rsidR="00851BC3" w:rsidRDefault="00AE1E55">
      <w:pPr>
        <w:pStyle w:val="Standard"/>
        <w:spacing w:before="240" w:line="240" w:lineRule="auto"/>
        <w:jc w:val="both"/>
        <w:rPr>
          <w:rFonts w:ascii="Calibri" w:eastAsia="Calibri" w:hAnsi="Calibri" w:cs="Calibri"/>
          <w:sz w:val="24"/>
          <w:szCs w:val="24"/>
        </w:rPr>
      </w:pPr>
      <w:r>
        <w:rPr>
          <w:rFonts w:ascii="Calibri" w:eastAsia="Calibri" w:hAnsi="Calibri" w:cs="Calibri"/>
          <w:sz w:val="24"/>
          <w:szCs w:val="24"/>
        </w:rPr>
        <w:t>Data_______________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Firma __________________________________</w:t>
      </w:r>
    </w:p>
    <w:p w:rsidR="00851BC3" w:rsidRDefault="00851BC3">
      <w:pPr>
        <w:pStyle w:val="Standard"/>
        <w:spacing w:before="240" w:line="240" w:lineRule="auto"/>
        <w:rPr>
          <w:rFonts w:ascii="Times" w:eastAsia="Times" w:hAnsi="Times" w:cs="Times"/>
          <w:sz w:val="24"/>
          <w:szCs w:val="24"/>
        </w:rPr>
      </w:pPr>
    </w:p>
    <w:p w:rsidR="00851BC3" w:rsidRDefault="00851BC3">
      <w:pPr>
        <w:pStyle w:val="Standard"/>
        <w:shd w:val="clear" w:color="auto" w:fill="FFFFFF"/>
        <w:spacing w:before="470" w:line="240" w:lineRule="auto"/>
        <w:ind w:left="1"/>
      </w:pPr>
    </w:p>
    <w:sectPr w:rsidR="00851BC3" w:rsidSect="00851BC3">
      <w:pgSz w:w="11920" w:h="16838"/>
      <w:pgMar w:top="696" w:right="1035" w:bottom="1968" w:left="11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55" w:rsidRDefault="00AE1E55" w:rsidP="00851BC3">
      <w:pPr>
        <w:spacing w:line="240" w:lineRule="auto"/>
      </w:pPr>
      <w:r>
        <w:separator/>
      </w:r>
    </w:p>
  </w:endnote>
  <w:endnote w:type="continuationSeparator" w:id="0">
    <w:p w:rsidR="00AE1E55" w:rsidRDefault="00AE1E55" w:rsidP="00851B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55" w:rsidRDefault="00AE1E55" w:rsidP="00851BC3">
      <w:pPr>
        <w:spacing w:line="240" w:lineRule="auto"/>
      </w:pPr>
      <w:r w:rsidRPr="00851BC3">
        <w:rPr>
          <w:color w:val="000000"/>
        </w:rPr>
        <w:separator/>
      </w:r>
    </w:p>
  </w:footnote>
  <w:footnote w:type="continuationSeparator" w:id="0">
    <w:p w:rsidR="00AE1E55" w:rsidRDefault="00AE1E55" w:rsidP="00851BC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rsids>
    <w:rsidRoot w:val="00851BC3"/>
    <w:rsid w:val="00851BC3"/>
    <w:rsid w:val="00AE1E55"/>
    <w:rsid w:val="00B648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kern w:val="3"/>
        <w:sz w:val="22"/>
        <w:szCs w:val="22"/>
        <w:lang w:val="it-IT" w:eastAsia="zh-CN" w:bidi="hi-IN"/>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51BC3"/>
  </w:style>
  <w:style w:type="paragraph" w:customStyle="1" w:styleId="Heading">
    <w:name w:val="Heading"/>
    <w:basedOn w:val="Standard"/>
    <w:next w:val="Textbody"/>
    <w:rsid w:val="00851BC3"/>
    <w:pPr>
      <w:keepNext/>
      <w:spacing w:before="240" w:after="120"/>
    </w:pPr>
    <w:rPr>
      <w:rFonts w:eastAsia="Microsoft YaHei" w:cs="Mangal"/>
      <w:sz w:val="28"/>
      <w:szCs w:val="28"/>
    </w:rPr>
  </w:style>
  <w:style w:type="paragraph" w:customStyle="1" w:styleId="Textbody">
    <w:name w:val="Text body"/>
    <w:basedOn w:val="Standard"/>
    <w:rsid w:val="00851BC3"/>
    <w:pPr>
      <w:spacing w:after="120"/>
    </w:pPr>
  </w:style>
  <w:style w:type="paragraph" w:styleId="Elenco">
    <w:name w:val="List"/>
    <w:basedOn w:val="Textbody"/>
    <w:rsid w:val="00851BC3"/>
    <w:rPr>
      <w:rFonts w:cs="Mangal"/>
    </w:rPr>
  </w:style>
  <w:style w:type="paragraph" w:customStyle="1" w:styleId="Caption">
    <w:name w:val="Caption"/>
    <w:basedOn w:val="Standard"/>
    <w:rsid w:val="00851BC3"/>
    <w:pPr>
      <w:suppressLineNumbers/>
      <w:spacing w:before="120" w:after="120"/>
    </w:pPr>
    <w:rPr>
      <w:rFonts w:cs="Mangal"/>
      <w:i/>
      <w:iCs/>
      <w:sz w:val="24"/>
      <w:szCs w:val="24"/>
    </w:rPr>
  </w:style>
  <w:style w:type="paragraph" w:customStyle="1" w:styleId="Index">
    <w:name w:val="Index"/>
    <w:basedOn w:val="Standard"/>
    <w:rsid w:val="00851BC3"/>
    <w:pPr>
      <w:suppressLineNumbers/>
    </w:pPr>
    <w:rPr>
      <w:rFonts w:cs="Mangal"/>
    </w:rPr>
  </w:style>
  <w:style w:type="paragraph" w:customStyle="1" w:styleId="normal">
    <w:name w:val="normal"/>
    <w:rsid w:val="00851BC3"/>
    <w:pPr>
      <w:widowControl/>
    </w:pPr>
  </w:style>
  <w:style w:type="paragraph" w:customStyle="1" w:styleId="Heading1">
    <w:name w:val="Heading 1"/>
    <w:basedOn w:val="normal"/>
    <w:next w:val="Textbody"/>
    <w:rsid w:val="00851BC3"/>
    <w:pPr>
      <w:keepNext/>
      <w:keepLines/>
      <w:spacing w:before="480" w:after="120" w:line="240" w:lineRule="auto"/>
      <w:outlineLvl w:val="0"/>
    </w:pPr>
    <w:rPr>
      <w:b/>
      <w:sz w:val="48"/>
      <w:szCs w:val="48"/>
    </w:rPr>
  </w:style>
  <w:style w:type="paragraph" w:customStyle="1" w:styleId="Heading2">
    <w:name w:val="Heading 2"/>
    <w:basedOn w:val="normal"/>
    <w:next w:val="Textbody"/>
    <w:rsid w:val="00851BC3"/>
    <w:pPr>
      <w:keepNext/>
      <w:keepLines/>
      <w:spacing w:before="360" w:after="80" w:line="240" w:lineRule="auto"/>
      <w:outlineLvl w:val="1"/>
    </w:pPr>
    <w:rPr>
      <w:b/>
      <w:sz w:val="36"/>
      <w:szCs w:val="36"/>
    </w:rPr>
  </w:style>
  <w:style w:type="paragraph" w:customStyle="1" w:styleId="Heading3">
    <w:name w:val="Heading 3"/>
    <w:basedOn w:val="normal"/>
    <w:next w:val="Textbody"/>
    <w:rsid w:val="00851BC3"/>
    <w:pPr>
      <w:keepNext/>
      <w:keepLines/>
      <w:spacing w:before="280" w:after="80" w:line="240" w:lineRule="auto"/>
      <w:outlineLvl w:val="2"/>
    </w:pPr>
    <w:rPr>
      <w:b/>
      <w:sz w:val="28"/>
      <w:szCs w:val="28"/>
    </w:rPr>
  </w:style>
  <w:style w:type="paragraph" w:customStyle="1" w:styleId="Heading4">
    <w:name w:val="Heading 4"/>
    <w:basedOn w:val="normal"/>
    <w:next w:val="Textbody"/>
    <w:rsid w:val="00851BC3"/>
    <w:pPr>
      <w:keepNext/>
      <w:keepLines/>
      <w:spacing w:before="240" w:after="40" w:line="240" w:lineRule="auto"/>
      <w:outlineLvl w:val="3"/>
    </w:pPr>
    <w:rPr>
      <w:b/>
      <w:sz w:val="24"/>
      <w:szCs w:val="24"/>
    </w:rPr>
  </w:style>
  <w:style w:type="paragraph" w:customStyle="1" w:styleId="Heading5">
    <w:name w:val="Heading 5"/>
    <w:basedOn w:val="normal"/>
    <w:next w:val="Textbody"/>
    <w:rsid w:val="00851BC3"/>
    <w:pPr>
      <w:keepNext/>
      <w:keepLines/>
      <w:spacing w:before="220" w:after="40" w:line="240" w:lineRule="auto"/>
      <w:outlineLvl w:val="4"/>
    </w:pPr>
    <w:rPr>
      <w:b/>
    </w:rPr>
  </w:style>
  <w:style w:type="paragraph" w:customStyle="1" w:styleId="Heading6">
    <w:name w:val="Heading 6"/>
    <w:basedOn w:val="normal"/>
    <w:next w:val="Textbody"/>
    <w:rsid w:val="00851BC3"/>
    <w:pPr>
      <w:keepNext/>
      <w:keepLines/>
      <w:spacing w:before="200" w:after="40" w:line="240" w:lineRule="auto"/>
      <w:outlineLvl w:val="5"/>
    </w:pPr>
    <w:rPr>
      <w:b/>
      <w:sz w:val="20"/>
      <w:szCs w:val="20"/>
    </w:rPr>
  </w:style>
  <w:style w:type="paragraph" w:styleId="Titolo">
    <w:name w:val="Title"/>
    <w:basedOn w:val="normal"/>
    <w:next w:val="Sottotitolo"/>
    <w:rsid w:val="00851BC3"/>
    <w:pPr>
      <w:keepNext/>
      <w:keepLines/>
      <w:spacing w:before="480" w:after="120" w:line="240" w:lineRule="auto"/>
    </w:pPr>
    <w:rPr>
      <w:b/>
      <w:bCs/>
      <w:sz w:val="72"/>
      <w:szCs w:val="72"/>
    </w:rPr>
  </w:style>
  <w:style w:type="paragraph" w:styleId="Sottotitolo">
    <w:name w:val="Subtitle"/>
    <w:basedOn w:val="normal"/>
    <w:next w:val="Textbody"/>
    <w:rsid w:val="00851BC3"/>
    <w:pPr>
      <w:keepNext/>
      <w:keepLines/>
      <w:spacing w:before="360" w:after="80" w:line="240" w:lineRule="auto"/>
    </w:pPr>
    <w:rPr>
      <w:rFonts w:ascii="Georgia" w:eastAsia="Georgia" w:hAnsi="Georgia" w:cs="Georgia"/>
      <w:i/>
      <w:iCs/>
      <w:color w:val="666666"/>
      <w:sz w:val="48"/>
      <w:szCs w:val="48"/>
    </w:rPr>
  </w:style>
  <w:style w:type="character" w:customStyle="1" w:styleId="Internetlink">
    <w:name w:val="Internet link"/>
    <w:rsid w:val="00851BC3"/>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mcomtaranto.gov.it/Pagine/Privacy/Protezione_dati_priva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gamentionline.camcom.it/Autenticazione?codiceEnte=CCIAA_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portatile_francesca</dc:creator>
  <cp:lastModifiedBy>portatile_francesca</cp:lastModifiedBy>
  <cp:revision>1</cp:revision>
  <dcterms:created xsi:type="dcterms:W3CDTF">2021-03-01T12:52:00Z</dcterms:created>
  <dcterms:modified xsi:type="dcterms:W3CDTF">2021-03-01T12:52:00Z</dcterms:modified>
</cp:coreProperties>
</file>